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1A1ED" w14:textId="77777777" w:rsidR="008122B8" w:rsidRDefault="00000000">
      <w:pPr>
        <w:pStyle w:val="Title"/>
        <w:spacing w:before="79"/>
        <w:ind w:left="3439"/>
      </w:pPr>
      <w:r>
        <w:t>Rules</w:t>
      </w:r>
      <w:r>
        <w:rPr>
          <w:spacing w:val="-5"/>
        </w:rPr>
        <w:t xml:space="preserve"> </w:t>
      </w:r>
      <w:r>
        <w:t xml:space="preserve">&amp; </w:t>
      </w:r>
      <w:r>
        <w:rPr>
          <w:spacing w:val="-2"/>
        </w:rPr>
        <w:t>Regulations</w:t>
      </w:r>
    </w:p>
    <w:p w14:paraId="76FDBEB0" w14:textId="371A7192" w:rsidR="008122B8" w:rsidRDefault="00430616">
      <w:pPr>
        <w:pStyle w:val="Title"/>
      </w:pPr>
      <w:r>
        <w:t>1.2</w:t>
      </w:r>
      <w:r>
        <w:rPr>
          <w:spacing w:val="-5"/>
        </w:rPr>
        <w:t xml:space="preserve"> </w:t>
      </w:r>
      <w:r>
        <w:t>–</w:t>
      </w:r>
      <w:r>
        <w:rPr>
          <w:spacing w:val="-8"/>
        </w:rPr>
        <w:t xml:space="preserve"> </w:t>
      </w:r>
      <w:r>
        <w:t>Recreational</w:t>
      </w:r>
      <w:r>
        <w:rPr>
          <w:spacing w:val="-5"/>
        </w:rPr>
        <w:t xml:space="preserve"> </w:t>
      </w:r>
      <w:r>
        <w:rPr>
          <w:spacing w:val="-2"/>
        </w:rPr>
        <w:t>Vehicles</w:t>
      </w:r>
    </w:p>
    <w:p w14:paraId="7F894B9D" w14:textId="77777777" w:rsidR="008122B8" w:rsidRDefault="008122B8">
      <w:pPr>
        <w:pStyle w:val="BodyText"/>
        <w:spacing w:before="10"/>
        <w:rPr>
          <w:b/>
          <w:sz w:val="19"/>
        </w:rPr>
      </w:pPr>
    </w:p>
    <w:p w14:paraId="5126B29B" w14:textId="77777777" w:rsidR="008122B8" w:rsidRDefault="00000000">
      <w:pPr>
        <w:pStyle w:val="Heading1"/>
        <w:numPr>
          <w:ilvl w:val="0"/>
          <w:numId w:val="2"/>
        </w:numPr>
        <w:tabs>
          <w:tab w:val="left" w:pos="479"/>
        </w:tabs>
        <w:spacing w:before="93"/>
        <w:ind w:hanging="359"/>
      </w:pPr>
      <w:r>
        <w:rPr>
          <w:spacing w:val="-2"/>
        </w:rPr>
        <w:t>Introduction</w:t>
      </w:r>
    </w:p>
    <w:p w14:paraId="549EC5CA" w14:textId="77777777" w:rsidR="008122B8" w:rsidRDefault="008122B8">
      <w:pPr>
        <w:pStyle w:val="BodyText"/>
        <w:spacing w:before="1"/>
        <w:rPr>
          <w:b/>
        </w:rPr>
      </w:pPr>
    </w:p>
    <w:p w14:paraId="6A16BC48" w14:textId="540321A0" w:rsidR="008122B8" w:rsidRDefault="00000000">
      <w:pPr>
        <w:pStyle w:val="BodyText"/>
        <w:ind w:left="479" w:right="113"/>
      </w:pPr>
      <w:r>
        <w:t xml:space="preserve">The residential nature </w:t>
      </w:r>
      <w:r w:rsidR="00385BA5">
        <w:t xml:space="preserve">and appearance </w:t>
      </w:r>
      <w:r>
        <w:t xml:space="preserve">of the neighborhood was important to the founders of </w:t>
      </w:r>
      <w:r w:rsidR="00385BA5">
        <w:t xml:space="preserve">the </w:t>
      </w:r>
      <w:r w:rsidR="00430616">
        <w:t>Parks Homeowners Association II</w:t>
      </w:r>
      <w:r>
        <w:t xml:space="preserve"> (</w:t>
      </w:r>
      <w:r w:rsidR="00430616">
        <w:t>PARKS HOA</w:t>
      </w:r>
      <w:r>
        <w:rPr>
          <w:b/>
        </w:rPr>
        <w:t>)</w:t>
      </w:r>
      <w:r>
        <w:t>.</w:t>
      </w:r>
      <w:r>
        <w:rPr>
          <w:spacing w:val="40"/>
        </w:rPr>
        <w:t xml:space="preserve"> </w:t>
      </w:r>
      <w:r>
        <w:t xml:space="preserve">Article </w:t>
      </w:r>
      <w:r w:rsidR="00430616">
        <w:t>B</w:t>
      </w:r>
      <w:r>
        <w:t>, Sections 1</w:t>
      </w:r>
      <w:r w:rsidR="00430616">
        <w:t xml:space="preserve">(d) and 6 </w:t>
      </w:r>
      <w:r>
        <w:t>of the</w:t>
      </w:r>
      <w:r>
        <w:rPr>
          <w:spacing w:val="-4"/>
        </w:rPr>
        <w:t xml:space="preserve"> </w:t>
      </w:r>
      <w:r w:rsidR="00F10C20">
        <w:t>Declaration of Protective Covenants</w:t>
      </w:r>
      <w:r w:rsidR="001560B4">
        <w:t xml:space="preserve"> (CC&amp;R)</w:t>
      </w:r>
      <w:r>
        <w:rPr>
          <w:spacing w:val="-4"/>
        </w:rPr>
        <w:t xml:space="preserve"> </w:t>
      </w:r>
      <w:r>
        <w:t>prohibit</w:t>
      </w:r>
      <w:r>
        <w:rPr>
          <w:spacing w:val="-4"/>
        </w:rPr>
        <w:t xml:space="preserve"> </w:t>
      </w:r>
      <w:r>
        <w:t>homeowner</w:t>
      </w:r>
      <w:r>
        <w:rPr>
          <w:spacing w:val="-3"/>
        </w:rPr>
        <w:t xml:space="preserve"> </w:t>
      </w:r>
      <w:r>
        <w:t>conduct</w:t>
      </w:r>
      <w:r>
        <w:rPr>
          <w:spacing w:val="-4"/>
        </w:rPr>
        <w:t xml:space="preserve"> </w:t>
      </w:r>
      <w:r>
        <w:t>that</w:t>
      </w:r>
      <w:r>
        <w:rPr>
          <w:spacing w:val="-2"/>
        </w:rPr>
        <w:t xml:space="preserve"> </w:t>
      </w:r>
      <w:r>
        <w:t>is</w:t>
      </w:r>
      <w:r>
        <w:rPr>
          <w:spacing w:val="-3"/>
        </w:rPr>
        <w:t xml:space="preserve"> </w:t>
      </w:r>
      <w:r>
        <w:t>or</w:t>
      </w:r>
      <w:r>
        <w:rPr>
          <w:spacing w:val="-2"/>
        </w:rPr>
        <w:t xml:space="preserve"> </w:t>
      </w:r>
      <w:r>
        <w:t>may</w:t>
      </w:r>
      <w:r>
        <w:rPr>
          <w:spacing w:val="-3"/>
        </w:rPr>
        <w:t xml:space="preserve"> </w:t>
      </w:r>
      <w:r>
        <w:t xml:space="preserve">be become an annoyance or nuisance to those neighborhoods. The </w:t>
      </w:r>
      <w:r w:rsidR="00430616">
        <w:t xml:space="preserve">placement of or </w:t>
      </w:r>
      <w:r>
        <w:t xml:space="preserve">prolonged presence of </w:t>
      </w:r>
      <w:r w:rsidR="00430616">
        <w:t>Recreational Vehicles (RV)</w:t>
      </w:r>
      <w:r>
        <w:t xml:space="preserve"> is both unattractive and undesirable.</w:t>
      </w:r>
      <w:r>
        <w:rPr>
          <w:spacing w:val="-1"/>
        </w:rPr>
        <w:t xml:space="preserve"> </w:t>
      </w:r>
      <w:r>
        <w:t>This regulation was adopted to prevent the prolonged</w:t>
      </w:r>
      <w:r>
        <w:rPr>
          <w:spacing w:val="-1"/>
        </w:rPr>
        <w:t xml:space="preserve"> </w:t>
      </w:r>
      <w:r>
        <w:t>presence</w:t>
      </w:r>
      <w:r>
        <w:rPr>
          <w:spacing w:val="-1"/>
        </w:rPr>
        <w:t xml:space="preserve"> </w:t>
      </w:r>
      <w:r>
        <w:t xml:space="preserve">of such vehicles and is intended to protect the value of all </w:t>
      </w:r>
      <w:r w:rsidR="00430616">
        <w:t>PARKS HOA</w:t>
      </w:r>
      <w:r>
        <w:t xml:space="preserve"> properties.</w:t>
      </w:r>
    </w:p>
    <w:p w14:paraId="05421790" w14:textId="77777777" w:rsidR="008122B8" w:rsidRDefault="008122B8">
      <w:pPr>
        <w:pStyle w:val="BodyText"/>
        <w:spacing w:before="1"/>
      </w:pPr>
    </w:p>
    <w:p w14:paraId="538E9706" w14:textId="37AE28CC" w:rsidR="008122B8" w:rsidRDefault="00000000">
      <w:pPr>
        <w:pStyle w:val="BodyText"/>
        <w:ind w:left="479" w:right="98"/>
      </w:pPr>
      <w:r>
        <w:t xml:space="preserve">The prolonged presence of </w:t>
      </w:r>
      <w:r w:rsidR="00430616">
        <w:t>RVs</w:t>
      </w:r>
      <w:r>
        <w:t xml:space="preserve"> in the neighborhood </w:t>
      </w:r>
      <w:r w:rsidR="00430616">
        <w:t>is deemed to be</w:t>
      </w:r>
      <w:r>
        <w:t xml:space="preserve"> unattractive and</w:t>
      </w:r>
      <w:r>
        <w:rPr>
          <w:spacing w:val="-3"/>
        </w:rPr>
        <w:t xml:space="preserve"> </w:t>
      </w:r>
      <w:r>
        <w:t>undesirable.</w:t>
      </w:r>
      <w:r>
        <w:rPr>
          <w:spacing w:val="-5"/>
        </w:rPr>
        <w:t xml:space="preserve"> </w:t>
      </w:r>
      <w:r>
        <w:t>This</w:t>
      </w:r>
      <w:r>
        <w:rPr>
          <w:spacing w:val="-4"/>
        </w:rPr>
        <w:t xml:space="preserve"> </w:t>
      </w:r>
      <w:r>
        <w:t>regulation</w:t>
      </w:r>
      <w:r>
        <w:rPr>
          <w:spacing w:val="-5"/>
        </w:rPr>
        <w:t xml:space="preserve"> </w:t>
      </w:r>
      <w:r>
        <w:t>is</w:t>
      </w:r>
      <w:r>
        <w:rPr>
          <w:spacing w:val="-1"/>
        </w:rPr>
        <w:t xml:space="preserve"> </w:t>
      </w:r>
      <w:r>
        <w:t>adopted</w:t>
      </w:r>
      <w:r>
        <w:rPr>
          <w:spacing w:val="-3"/>
        </w:rPr>
        <w:t xml:space="preserve"> </w:t>
      </w:r>
      <w:r>
        <w:t>to</w:t>
      </w:r>
      <w:r>
        <w:rPr>
          <w:spacing w:val="-3"/>
        </w:rPr>
        <w:t xml:space="preserve"> </w:t>
      </w:r>
      <w:r>
        <w:t>prevent</w:t>
      </w:r>
      <w:r>
        <w:rPr>
          <w:spacing w:val="-3"/>
        </w:rPr>
        <w:t xml:space="preserve"> </w:t>
      </w:r>
      <w:r>
        <w:t>the</w:t>
      </w:r>
      <w:r>
        <w:rPr>
          <w:spacing w:val="-5"/>
        </w:rPr>
        <w:t xml:space="preserve"> </w:t>
      </w:r>
      <w:r>
        <w:t>prolonged</w:t>
      </w:r>
      <w:r>
        <w:rPr>
          <w:spacing w:val="-5"/>
        </w:rPr>
        <w:t xml:space="preserve"> </w:t>
      </w:r>
      <w:r>
        <w:t>presence</w:t>
      </w:r>
      <w:r>
        <w:rPr>
          <w:spacing w:val="-5"/>
        </w:rPr>
        <w:t xml:space="preserve"> </w:t>
      </w:r>
      <w:r>
        <w:t xml:space="preserve">of </w:t>
      </w:r>
      <w:r w:rsidR="00430616">
        <w:t xml:space="preserve">RVs </w:t>
      </w:r>
      <w:r>
        <w:t>from</w:t>
      </w:r>
      <w:r>
        <w:rPr>
          <w:spacing w:val="-3"/>
        </w:rPr>
        <w:t xml:space="preserve"> </w:t>
      </w:r>
      <w:r>
        <w:t>becoming an unattractive annoyance or nuisance to the neighborhood.</w:t>
      </w:r>
    </w:p>
    <w:p w14:paraId="2044A55C" w14:textId="77777777" w:rsidR="008122B8" w:rsidRDefault="008122B8">
      <w:pPr>
        <w:pStyle w:val="BodyText"/>
      </w:pPr>
    </w:p>
    <w:p w14:paraId="04888EA5" w14:textId="42A44E97" w:rsidR="008122B8" w:rsidRDefault="00000000">
      <w:pPr>
        <w:pStyle w:val="BodyText"/>
        <w:ind w:left="479" w:right="113"/>
      </w:pPr>
      <w:r>
        <w:t>An RV shall be defined to mean any trailer (whether for boats, camping or any other use), travel trailer,</w:t>
      </w:r>
      <w:r w:rsidR="00385BA5">
        <w:t xml:space="preserve"> pop-up trailer,</w:t>
      </w:r>
      <w:r>
        <w:t xml:space="preserve"> bus, motorhome or camper, all-terrain vehicle with more than two wheels, as well as snowmobiles, jet skis and boats, and all other equipment with the primary purpose of transporting or holding</w:t>
      </w:r>
      <w:r>
        <w:rPr>
          <w:spacing w:val="-4"/>
        </w:rPr>
        <w:t xml:space="preserve"> </w:t>
      </w:r>
      <w:r>
        <w:t>people</w:t>
      </w:r>
      <w:r>
        <w:rPr>
          <w:spacing w:val="-2"/>
        </w:rPr>
        <w:t xml:space="preserve"> </w:t>
      </w:r>
      <w:r>
        <w:t>which</w:t>
      </w:r>
      <w:r>
        <w:rPr>
          <w:spacing w:val="-2"/>
        </w:rPr>
        <w:t xml:space="preserve"> </w:t>
      </w:r>
      <w:r>
        <w:t>are</w:t>
      </w:r>
      <w:r>
        <w:rPr>
          <w:spacing w:val="-4"/>
        </w:rPr>
        <w:t xml:space="preserve"> </w:t>
      </w:r>
      <w:r>
        <w:t>typically</w:t>
      </w:r>
      <w:r>
        <w:rPr>
          <w:spacing w:val="-3"/>
        </w:rPr>
        <w:t xml:space="preserve"> </w:t>
      </w:r>
      <w:r>
        <w:t>considered</w:t>
      </w:r>
      <w:r>
        <w:rPr>
          <w:spacing w:val="-2"/>
        </w:rPr>
        <w:t xml:space="preserve"> </w:t>
      </w:r>
      <w:r>
        <w:t>to</w:t>
      </w:r>
      <w:r>
        <w:rPr>
          <w:spacing w:val="-2"/>
        </w:rPr>
        <w:t xml:space="preserve"> </w:t>
      </w:r>
      <w:r>
        <w:t>be</w:t>
      </w:r>
      <w:r>
        <w:rPr>
          <w:spacing w:val="-4"/>
        </w:rPr>
        <w:t xml:space="preserve"> </w:t>
      </w:r>
      <w:r>
        <w:t>for</w:t>
      </w:r>
      <w:r>
        <w:rPr>
          <w:spacing w:val="-1"/>
        </w:rPr>
        <w:t xml:space="preserve"> </w:t>
      </w:r>
      <w:r>
        <w:t>personal</w:t>
      </w:r>
      <w:r>
        <w:rPr>
          <w:spacing w:val="-5"/>
        </w:rPr>
        <w:t xml:space="preserve"> </w:t>
      </w:r>
      <w:r>
        <w:t>recreational</w:t>
      </w:r>
      <w:r>
        <w:rPr>
          <w:spacing w:val="-3"/>
        </w:rPr>
        <w:t xml:space="preserve"> </w:t>
      </w:r>
      <w:r>
        <w:t>use,</w:t>
      </w:r>
      <w:r>
        <w:rPr>
          <w:spacing w:val="-2"/>
        </w:rPr>
        <w:t xml:space="preserve"> </w:t>
      </w:r>
      <w:r>
        <w:t>as</w:t>
      </w:r>
      <w:r>
        <w:rPr>
          <w:spacing w:val="-3"/>
        </w:rPr>
        <w:t xml:space="preserve"> </w:t>
      </w:r>
      <w:r>
        <w:t>opposed</w:t>
      </w:r>
      <w:r>
        <w:rPr>
          <w:spacing w:val="-4"/>
        </w:rPr>
        <w:t xml:space="preserve"> </w:t>
      </w:r>
      <w:r>
        <w:t>to</w:t>
      </w:r>
      <w:r>
        <w:rPr>
          <w:spacing w:val="-4"/>
        </w:rPr>
        <w:t xml:space="preserve"> </w:t>
      </w:r>
      <w:r>
        <w:t xml:space="preserve">daily or routine family transportation or similar use. Motorcycles and golf carts are </w:t>
      </w:r>
      <w:r>
        <w:rPr>
          <w:i/>
        </w:rPr>
        <w:t xml:space="preserve">not </w:t>
      </w:r>
      <w:r>
        <w:t>included in this definition.</w:t>
      </w:r>
      <w:r>
        <w:rPr>
          <w:spacing w:val="40"/>
        </w:rPr>
        <w:t xml:space="preserve"> </w:t>
      </w:r>
    </w:p>
    <w:p w14:paraId="05D509B7" w14:textId="77777777" w:rsidR="008122B8" w:rsidRDefault="008122B8">
      <w:pPr>
        <w:pStyle w:val="BodyText"/>
        <w:spacing w:before="11"/>
        <w:rPr>
          <w:sz w:val="19"/>
        </w:rPr>
      </w:pPr>
    </w:p>
    <w:p w14:paraId="58E266AE" w14:textId="77777777" w:rsidR="008122B8" w:rsidRDefault="00000000">
      <w:pPr>
        <w:pStyle w:val="BodyText"/>
        <w:ind w:left="479"/>
      </w:pPr>
      <w:r>
        <w:t>The</w:t>
      </w:r>
      <w:r>
        <w:rPr>
          <w:spacing w:val="-4"/>
        </w:rPr>
        <w:t xml:space="preserve"> </w:t>
      </w:r>
      <w:r>
        <w:t>homeowner</w:t>
      </w:r>
      <w:r>
        <w:rPr>
          <w:spacing w:val="-1"/>
        </w:rPr>
        <w:t xml:space="preserve"> </w:t>
      </w:r>
      <w:r>
        <w:t>is</w:t>
      </w:r>
      <w:r>
        <w:rPr>
          <w:spacing w:val="-3"/>
        </w:rPr>
        <w:t xml:space="preserve"> </w:t>
      </w:r>
      <w:r>
        <w:t>responsible</w:t>
      </w:r>
      <w:r>
        <w:rPr>
          <w:spacing w:val="-4"/>
        </w:rPr>
        <w:t xml:space="preserve"> </w:t>
      </w:r>
      <w:r>
        <w:t>for</w:t>
      </w:r>
      <w:r>
        <w:rPr>
          <w:spacing w:val="-1"/>
        </w:rPr>
        <w:t xml:space="preserve"> </w:t>
      </w:r>
      <w:r>
        <w:t>all</w:t>
      </w:r>
      <w:r>
        <w:rPr>
          <w:spacing w:val="-5"/>
        </w:rPr>
        <w:t xml:space="preserve"> </w:t>
      </w:r>
      <w:r>
        <w:t>that</w:t>
      </w:r>
      <w:r>
        <w:rPr>
          <w:spacing w:val="-4"/>
        </w:rPr>
        <w:t xml:space="preserve"> </w:t>
      </w:r>
      <w:r>
        <w:t>occurs</w:t>
      </w:r>
      <w:r>
        <w:rPr>
          <w:spacing w:val="-3"/>
        </w:rPr>
        <w:t xml:space="preserve"> </w:t>
      </w:r>
      <w:r>
        <w:t>on</w:t>
      </w:r>
      <w:r>
        <w:rPr>
          <w:spacing w:val="-2"/>
        </w:rPr>
        <w:t xml:space="preserve"> </w:t>
      </w:r>
      <w:r>
        <w:t>their</w:t>
      </w:r>
      <w:r>
        <w:rPr>
          <w:spacing w:val="-3"/>
        </w:rPr>
        <w:t xml:space="preserve"> </w:t>
      </w:r>
      <w:r>
        <w:t>property,</w:t>
      </w:r>
      <w:r>
        <w:rPr>
          <w:spacing w:val="-4"/>
        </w:rPr>
        <w:t xml:space="preserve"> </w:t>
      </w:r>
      <w:r>
        <w:t>whether</w:t>
      </w:r>
      <w:r>
        <w:rPr>
          <w:spacing w:val="-3"/>
        </w:rPr>
        <w:t xml:space="preserve"> </w:t>
      </w:r>
      <w:r>
        <w:t>by</w:t>
      </w:r>
      <w:r>
        <w:rPr>
          <w:spacing w:val="-3"/>
        </w:rPr>
        <w:t xml:space="preserve"> </w:t>
      </w:r>
      <w:r>
        <w:t>tenant,</w:t>
      </w:r>
      <w:r>
        <w:rPr>
          <w:spacing w:val="-2"/>
        </w:rPr>
        <w:t xml:space="preserve"> </w:t>
      </w:r>
      <w:r>
        <w:t>guest,</w:t>
      </w:r>
      <w:r>
        <w:rPr>
          <w:spacing w:val="-2"/>
        </w:rPr>
        <w:t xml:space="preserve"> </w:t>
      </w:r>
      <w:r>
        <w:t>or</w:t>
      </w:r>
      <w:r>
        <w:rPr>
          <w:spacing w:val="-3"/>
        </w:rPr>
        <w:t xml:space="preserve"> </w:t>
      </w:r>
      <w:r>
        <w:t>other occupants. This document is sole authority for fines and the timing thereof.</w:t>
      </w:r>
    </w:p>
    <w:p w14:paraId="0089F9B5" w14:textId="77777777" w:rsidR="008122B8" w:rsidRDefault="008122B8">
      <w:pPr>
        <w:pStyle w:val="BodyText"/>
        <w:spacing w:before="1"/>
      </w:pPr>
    </w:p>
    <w:p w14:paraId="483D35B9" w14:textId="77777777" w:rsidR="008122B8" w:rsidRDefault="00000000">
      <w:pPr>
        <w:pStyle w:val="Heading1"/>
        <w:numPr>
          <w:ilvl w:val="0"/>
          <w:numId w:val="2"/>
        </w:numPr>
        <w:tabs>
          <w:tab w:val="left" w:pos="476"/>
        </w:tabs>
        <w:ind w:left="476" w:hanging="357"/>
      </w:pPr>
      <w:r>
        <w:rPr>
          <w:spacing w:val="-4"/>
        </w:rPr>
        <w:t>Rule</w:t>
      </w:r>
    </w:p>
    <w:p w14:paraId="6F42D10C" w14:textId="77777777" w:rsidR="008122B8" w:rsidRDefault="008122B8">
      <w:pPr>
        <w:pStyle w:val="BodyText"/>
        <w:spacing w:before="1"/>
        <w:rPr>
          <w:b/>
        </w:rPr>
      </w:pPr>
    </w:p>
    <w:p w14:paraId="715AB2AA" w14:textId="77777777" w:rsidR="008122B8" w:rsidRDefault="00000000">
      <w:pPr>
        <w:pStyle w:val="ListParagraph"/>
        <w:numPr>
          <w:ilvl w:val="1"/>
          <w:numId w:val="2"/>
        </w:numPr>
        <w:tabs>
          <w:tab w:val="left" w:pos="837"/>
        </w:tabs>
        <w:spacing w:line="229" w:lineRule="exact"/>
        <w:ind w:left="837" w:hanging="358"/>
        <w:rPr>
          <w:sz w:val="20"/>
        </w:rPr>
      </w:pPr>
      <w:r>
        <w:rPr>
          <w:sz w:val="20"/>
        </w:rPr>
        <w:t>Prohibited</w:t>
      </w:r>
      <w:r>
        <w:rPr>
          <w:spacing w:val="-7"/>
          <w:sz w:val="20"/>
        </w:rPr>
        <w:t xml:space="preserve"> </w:t>
      </w:r>
      <w:r>
        <w:rPr>
          <w:sz w:val="20"/>
        </w:rPr>
        <w:t>RV</w:t>
      </w:r>
      <w:r>
        <w:rPr>
          <w:spacing w:val="-7"/>
          <w:sz w:val="20"/>
        </w:rPr>
        <w:t xml:space="preserve"> </w:t>
      </w:r>
      <w:r>
        <w:rPr>
          <w:spacing w:val="-2"/>
          <w:sz w:val="20"/>
        </w:rPr>
        <w:t>Activity:</w:t>
      </w:r>
    </w:p>
    <w:p w14:paraId="3F8526F5" w14:textId="163BE8BE" w:rsidR="008122B8" w:rsidRDefault="00000000">
      <w:pPr>
        <w:pStyle w:val="ListParagraph"/>
        <w:numPr>
          <w:ilvl w:val="2"/>
          <w:numId w:val="2"/>
        </w:numPr>
        <w:tabs>
          <w:tab w:val="left" w:pos="1196"/>
          <w:tab w:val="left" w:pos="1199"/>
        </w:tabs>
        <w:ind w:right="226" w:hanging="361"/>
        <w:rPr>
          <w:sz w:val="20"/>
        </w:rPr>
      </w:pPr>
      <w:r>
        <w:rPr>
          <w:sz w:val="20"/>
        </w:rPr>
        <w:t>An</w:t>
      </w:r>
      <w:r>
        <w:rPr>
          <w:spacing w:val="-4"/>
          <w:sz w:val="20"/>
        </w:rPr>
        <w:t xml:space="preserve"> </w:t>
      </w:r>
      <w:r>
        <w:rPr>
          <w:sz w:val="20"/>
        </w:rPr>
        <w:t>RV</w:t>
      </w:r>
      <w:r>
        <w:rPr>
          <w:spacing w:val="-2"/>
          <w:sz w:val="20"/>
        </w:rPr>
        <w:t xml:space="preserve"> </w:t>
      </w:r>
      <w:r>
        <w:rPr>
          <w:sz w:val="20"/>
        </w:rPr>
        <w:t>shall</w:t>
      </w:r>
      <w:r>
        <w:rPr>
          <w:spacing w:val="-5"/>
          <w:sz w:val="20"/>
        </w:rPr>
        <w:t xml:space="preserve"> </w:t>
      </w:r>
      <w:r>
        <w:rPr>
          <w:sz w:val="20"/>
        </w:rPr>
        <w:t>not</w:t>
      </w:r>
      <w:r>
        <w:rPr>
          <w:spacing w:val="-4"/>
          <w:sz w:val="20"/>
        </w:rPr>
        <w:t xml:space="preserve"> </w:t>
      </w:r>
      <w:r>
        <w:rPr>
          <w:sz w:val="20"/>
        </w:rPr>
        <w:t>be</w:t>
      </w:r>
      <w:r>
        <w:rPr>
          <w:spacing w:val="-2"/>
          <w:sz w:val="20"/>
        </w:rPr>
        <w:t xml:space="preserve"> </w:t>
      </w:r>
      <w:r>
        <w:rPr>
          <w:sz w:val="20"/>
        </w:rPr>
        <w:t>kept,</w:t>
      </w:r>
      <w:r>
        <w:rPr>
          <w:spacing w:val="-2"/>
          <w:sz w:val="20"/>
        </w:rPr>
        <w:t xml:space="preserve"> </w:t>
      </w:r>
      <w:r>
        <w:rPr>
          <w:sz w:val="20"/>
        </w:rPr>
        <w:t>parked,</w:t>
      </w:r>
      <w:r>
        <w:rPr>
          <w:spacing w:val="-4"/>
          <w:sz w:val="20"/>
        </w:rPr>
        <w:t xml:space="preserve"> </w:t>
      </w:r>
      <w:r>
        <w:rPr>
          <w:sz w:val="20"/>
        </w:rPr>
        <w:t>stored,</w:t>
      </w:r>
      <w:r>
        <w:rPr>
          <w:spacing w:val="-2"/>
          <w:sz w:val="20"/>
        </w:rPr>
        <w:t xml:space="preserve"> </w:t>
      </w:r>
      <w:r>
        <w:rPr>
          <w:sz w:val="20"/>
        </w:rPr>
        <w:t>dismantled or repaired outside on any lot or street within the neighborhood.</w:t>
      </w:r>
    </w:p>
    <w:p w14:paraId="723460F0" w14:textId="77777777" w:rsidR="008122B8" w:rsidRDefault="00000000">
      <w:pPr>
        <w:pStyle w:val="ListParagraph"/>
        <w:numPr>
          <w:ilvl w:val="2"/>
          <w:numId w:val="2"/>
        </w:numPr>
        <w:tabs>
          <w:tab w:val="left" w:pos="1197"/>
          <w:tab w:val="left" w:pos="1199"/>
        </w:tabs>
        <w:ind w:right="747"/>
        <w:rPr>
          <w:sz w:val="20"/>
        </w:rPr>
      </w:pPr>
      <w:r>
        <w:rPr>
          <w:sz w:val="20"/>
        </w:rPr>
        <w:t>An</w:t>
      </w:r>
      <w:r>
        <w:rPr>
          <w:spacing w:val="-4"/>
          <w:sz w:val="20"/>
        </w:rPr>
        <w:t xml:space="preserve"> </w:t>
      </w:r>
      <w:r>
        <w:rPr>
          <w:sz w:val="20"/>
        </w:rPr>
        <w:t>RV</w:t>
      </w:r>
      <w:r>
        <w:rPr>
          <w:spacing w:val="-5"/>
          <w:sz w:val="20"/>
        </w:rPr>
        <w:t xml:space="preserve"> </w:t>
      </w:r>
      <w:r>
        <w:rPr>
          <w:sz w:val="20"/>
        </w:rPr>
        <w:t>shall</w:t>
      </w:r>
      <w:r>
        <w:rPr>
          <w:spacing w:val="-3"/>
          <w:sz w:val="20"/>
        </w:rPr>
        <w:t xml:space="preserve"> </w:t>
      </w:r>
      <w:r>
        <w:rPr>
          <w:sz w:val="20"/>
        </w:rPr>
        <w:t>not</w:t>
      </w:r>
      <w:r>
        <w:rPr>
          <w:spacing w:val="-2"/>
          <w:sz w:val="20"/>
        </w:rPr>
        <w:t xml:space="preserve"> </w:t>
      </w:r>
      <w:r>
        <w:rPr>
          <w:sz w:val="20"/>
        </w:rPr>
        <w:t>be</w:t>
      </w:r>
      <w:r>
        <w:rPr>
          <w:spacing w:val="-4"/>
          <w:sz w:val="20"/>
        </w:rPr>
        <w:t xml:space="preserve"> </w:t>
      </w:r>
      <w:r>
        <w:rPr>
          <w:sz w:val="20"/>
        </w:rPr>
        <w:t>stored</w:t>
      </w:r>
      <w:r>
        <w:rPr>
          <w:spacing w:val="-2"/>
          <w:sz w:val="20"/>
        </w:rPr>
        <w:t xml:space="preserve"> </w:t>
      </w:r>
      <w:r>
        <w:rPr>
          <w:sz w:val="20"/>
        </w:rPr>
        <w:t>inside</w:t>
      </w:r>
      <w:r>
        <w:rPr>
          <w:spacing w:val="-2"/>
          <w:sz w:val="20"/>
        </w:rPr>
        <w:t xml:space="preserve"> </w:t>
      </w:r>
      <w:r>
        <w:rPr>
          <w:sz w:val="20"/>
        </w:rPr>
        <w:t>a</w:t>
      </w:r>
      <w:r>
        <w:rPr>
          <w:spacing w:val="-4"/>
          <w:sz w:val="20"/>
        </w:rPr>
        <w:t xml:space="preserve"> </w:t>
      </w:r>
      <w:r>
        <w:rPr>
          <w:sz w:val="20"/>
        </w:rPr>
        <w:t>building</w:t>
      </w:r>
      <w:r>
        <w:rPr>
          <w:spacing w:val="-2"/>
          <w:sz w:val="20"/>
        </w:rPr>
        <w:t xml:space="preserve"> </w:t>
      </w:r>
      <w:r>
        <w:rPr>
          <w:sz w:val="20"/>
        </w:rPr>
        <w:t>or</w:t>
      </w:r>
      <w:r>
        <w:rPr>
          <w:spacing w:val="-3"/>
          <w:sz w:val="20"/>
        </w:rPr>
        <w:t xml:space="preserve"> </w:t>
      </w:r>
      <w:r>
        <w:rPr>
          <w:sz w:val="20"/>
        </w:rPr>
        <w:t>structure</w:t>
      </w:r>
      <w:r>
        <w:rPr>
          <w:spacing w:val="-4"/>
          <w:sz w:val="20"/>
        </w:rPr>
        <w:t xml:space="preserve"> </w:t>
      </w:r>
      <w:r>
        <w:rPr>
          <w:sz w:val="20"/>
        </w:rPr>
        <w:t>larger</w:t>
      </w:r>
      <w:r>
        <w:rPr>
          <w:spacing w:val="-3"/>
          <w:sz w:val="20"/>
        </w:rPr>
        <w:t xml:space="preserve"> </w:t>
      </w:r>
      <w:r>
        <w:rPr>
          <w:sz w:val="20"/>
        </w:rPr>
        <w:t>than</w:t>
      </w:r>
      <w:r>
        <w:rPr>
          <w:spacing w:val="-4"/>
          <w:sz w:val="20"/>
        </w:rPr>
        <w:t xml:space="preserve"> </w:t>
      </w:r>
      <w:r>
        <w:rPr>
          <w:sz w:val="20"/>
        </w:rPr>
        <w:t>a</w:t>
      </w:r>
      <w:r>
        <w:rPr>
          <w:spacing w:val="-2"/>
          <w:sz w:val="20"/>
        </w:rPr>
        <w:t xml:space="preserve"> </w:t>
      </w:r>
      <w:r>
        <w:rPr>
          <w:sz w:val="20"/>
        </w:rPr>
        <w:t>garage</w:t>
      </w:r>
      <w:r>
        <w:rPr>
          <w:spacing w:val="-2"/>
          <w:sz w:val="20"/>
        </w:rPr>
        <w:t xml:space="preserve"> </w:t>
      </w:r>
      <w:r>
        <w:rPr>
          <w:sz w:val="20"/>
        </w:rPr>
        <w:t>or</w:t>
      </w:r>
      <w:r>
        <w:rPr>
          <w:spacing w:val="-3"/>
          <w:sz w:val="20"/>
        </w:rPr>
        <w:t xml:space="preserve"> </w:t>
      </w:r>
      <w:r>
        <w:rPr>
          <w:sz w:val="20"/>
        </w:rPr>
        <w:t>carport designed for three standard size passenger automobiles.</w:t>
      </w:r>
    </w:p>
    <w:p w14:paraId="5E77D285" w14:textId="77777777" w:rsidR="008122B8" w:rsidRDefault="00000000">
      <w:pPr>
        <w:pStyle w:val="ListParagraph"/>
        <w:numPr>
          <w:ilvl w:val="2"/>
          <w:numId w:val="2"/>
        </w:numPr>
        <w:tabs>
          <w:tab w:val="left" w:pos="1197"/>
        </w:tabs>
        <w:spacing w:before="1"/>
        <w:ind w:left="1197" w:hanging="358"/>
        <w:rPr>
          <w:sz w:val="20"/>
        </w:rPr>
      </w:pPr>
      <w:r>
        <w:rPr>
          <w:sz w:val="20"/>
        </w:rPr>
        <w:t>An</w:t>
      </w:r>
      <w:r>
        <w:rPr>
          <w:spacing w:val="-6"/>
          <w:sz w:val="20"/>
        </w:rPr>
        <w:t xml:space="preserve"> </w:t>
      </w:r>
      <w:r>
        <w:rPr>
          <w:sz w:val="20"/>
        </w:rPr>
        <w:t>RV</w:t>
      </w:r>
      <w:r>
        <w:rPr>
          <w:spacing w:val="-7"/>
          <w:sz w:val="20"/>
        </w:rPr>
        <w:t xml:space="preserve"> </w:t>
      </w:r>
      <w:r>
        <w:rPr>
          <w:sz w:val="20"/>
        </w:rPr>
        <w:t>shall</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used</w:t>
      </w:r>
      <w:r>
        <w:rPr>
          <w:spacing w:val="-3"/>
          <w:sz w:val="20"/>
        </w:rPr>
        <w:t xml:space="preserve"> </w:t>
      </w:r>
      <w:r>
        <w:rPr>
          <w:sz w:val="20"/>
        </w:rPr>
        <w:t>as</w:t>
      </w:r>
      <w:r>
        <w:rPr>
          <w:spacing w:val="-5"/>
          <w:sz w:val="20"/>
        </w:rPr>
        <w:t xml:space="preserve"> </w:t>
      </w:r>
      <w:r>
        <w:rPr>
          <w:sz w:val="20"/>
        </w:rPr>
        <w:t>a</w:t>
      </w:r>
      <w:r>
        <w:rPr>
          <w:spacing w:val="-5"/>
          <w:sz w:val="20"/>
        </w:rPr>
        <w:t xml:space="preserve"> </w:t>
      </w:r>
      <w:r>
        <w:rPr>
          <w:sz w:val="20"/>
        </w:rPr>
        <w:t>temporary</w:t>
      </w:r>
      <w:r>
        <w:rPr>
          <w:spacing w:val="-5"/>
          <w:sz w:val="20"/>
        </w:rPr>
        <w:t xml:space="preserve"> </w:t>
      </w:r>
      <w:r>
        <w:rPr>
          <w:sz w:val="20"/>
        </w:rPr>
        <w:t>or</w:t>
      </w:r>
      <w:r>
        <w:rPr>
          <w:spacing w:val="-3"/>
          <w:sz w:val="20"/>
        </w:rPr>
        <w:t xml:space="preserve"> </w:t>
      </w:r>
      <w:r>
        <w:rPr>
          <w:sz w:val="20"/>
        </w:rPr>
        <w:t>permanent</w:t>
      </w:r>
      <w:r>
        <w:rPr>
          <w:spacing w:val="-3"/>
          <w:sz w:val="20"/>
        </w:rPr>
        <w:t xml:space="preserve"> </w:t>
      </w:r>
      <w:r>
        <w:rPr>
          <w:spacing w:val="-2"/>
          <w:sz w:val="20"/>
        </w:rPr>
        <w:t>residence.</w:t>
      </w:r>
    </w:p>
    <w:p w14:paraId="35D4118F" w14:textId="77777777" w:rsidR="008122B8" w:rsidRDefault="008122B8">
      <w:pPr>
        <w:pStyle w:val="BodyText"/>
        <w:spacing w:before="10"/>
        <w:rPr>
          <w:sz w:val="19"/>
        </w:rPr>
      </w:pPr>
    </w:p>
    <w:p w14:paraId="23B25B3D" w14:textId="77777777" w:rsidR="008122B8" w:rsidRDefault="00000000">
      <w:pPr>
        <w:pStyle w:val="ListParagraph"/>
        <w:numPr>
          <w:ilvl w:val="1"/>
          <w:numId w:val="2"/>
        </w:numPr>
        <w:tabs>
          <w:tab w:val="left" w:pos="837"/>
        </w:tabs>
        <w:spacing w:before="1"/>
        <w:ind w:left="837" w:hanging="358"/>
        <w:rPr>
          <w:sz w:val="20"/>
        </w:rPr>
      </w:pPr>
      <w:r>
        <w:rPr>
          <w:sz w:val="20"/>
        </w:rPr>
        <w:t>Allowed</w:t>
      </w:r>
      <w:r>
        <w:rPr>
          <w:spacing w:val="-6"/>
          <w:sz w:val="20"/>
        </w:rPr>
        <w:t xml:space="preserve"> </w:t>
      </w:r>
      <w:r>
        <w:rPr>
          <w:sz w:val="20"/>
        </w:rPr>
        <w:t>RV</w:t>
      </w:r>
      <w:r>
        <w:rPr>
          <w:spacing w:val="-4"/>
          <w:sz w:val="20"/>
        </w:rPr>
        <w:t xml:space="preserve"> </w:t>
      </w:r>
      <w:r>
        <w:rPr>
          <w:spacing w:val="-2"/>
          <w:sz w:val="20"/>
        </w:rPr>
        <w:t>Activity:</w:t>
      </w:r>
    </w:p>
    <w:p w14:paraId="0C630729" w14:textId="1C85AD89" w:rsidR="008122B8" w:rsidRDefault="00000000">
      <w:pPr>
        <w:pStyle w:val="ListParagraph"/>
        <w:numPr>
          <w:ilvl w:val="2"/>
          <w:numId w:val="2"/>
        </w:numPr>
        <w:tabs>
          <w:tab w:val="left" w:pos="1196"/>
          <w:tab w:val="left" w:pos="1198"/>
        </w:tabs>
        <w:ind w:left="1198" w:right="201"/>
        <w:rPr>
          <w:sz w:val="20"/>
        </w:rPr>
      </w:pPr>
      <w:r>
        <w:rPr>
          <w:sz w:val="20"/>
        </w:rPr>
        <w:t>Loading,</w:t>
      </w:r>
      <w:r>
        <w:rPr>
          <w:spacing w:val="-5"/>
          <w:sz w:val="20"/>
        </w:rPr>
        <w:t xml:space="preserve"> </w:t>
      </w:r>
      <w:r>
        <w:rPr>
          <w:sz w:val="20"/>
        </w:rPr>
        <w:t>Unloading,</w:t>
      </w:r>
      <w:r>
        <w:rPr>
          <w:spacing w:val="-3"/>
          <w:sz w:val="20"/>
        </w:rPr>
        <w:t xml:space="preserve"> </w:t>
      </w:r>
      <w:r>
        <w:rPr>
          <w:sz w:val="20"/>
        </w:rPr>
        <w:t>Cleaning</w:t>
      </w:r>
      <w:r>
        <w:rPr>
          <w:spacing w:val="-5"/>
          <w:sz w:val="20"/>
        </w:rPr>
        <w:t xml:space="preserve"> </w:t>
      </w:r>
      <w:r>
        <w:rPr>
          <w:sz w:val="20"/>
        </w:rPr>
        <w:t>and</w:t>
      </w:r>
      <w:r>
        <w:rPr>
          <w:spacing w:val="-5"/>
          <w:sz w:val="20"/>
        </w:rPr>
        <w:t xml:space="preserve"> </w:t>
      </w:r>
      <w:r>
        <w:rPr>
          <w:sz w:val="20"/>
        </w:rPr>
        <w:t>Refurbishment:</w:t>
      </w:r>
      <w:r>
        <w:rPr>
          <w:spacing w:val="-3"/>
          <w:sz w:val="20"/>
        </w:rPr>
        <w:t xml:space="preserve"> </w:t>
      </w:r>
      <w:r>
        <w:rPr>
          <w:sz w:val="20"/>
        </w:rPr>
        <w:t>Homeowners</w:t>
      </w:r>
      <w:r>
        <w:rPr>
          <w:spacing w:val="-4"/>
          <w:sz w:val="20"/>
        </w:rPr>
        <w:t xml:space="preserve"> </w:t>
      </w:r>
      <w:r>
        <w:rPr>
          <w:sz w:val="20"/>
        </w:rPr>
        <w:t>may</w:t>
      </w:r>
      <w:r>
        <w:rPr>
          <w:spacing w:val="-1"/>
          <w:sz w:val="20"/>
        </w:rPr>
        <w:t xml:space="preserve"> </w:t>
      </w:r>
      <w:r>
        <w:rPr>
          <w:sz w:val="20"/>
        </w:rPr>
        <w:t>have</w:t>
      </w:r>
      <w:r>
        <w:rPr>
          <w:spacing w:val="-5"/>
          <w:sz w:val="20"/>
        </w:rPr>
        <w:t xml:space="preserve"> </w:t>
      </w:r>
      <w:r>
        <w:rPr>
          <w:sz w:val="20"/>
        </w:rPr>
        <w:t>up</w:t>
      </w:r>
      <w:r>
        <w:rPr>
          <w:spacing w:val="-5"/>
          <w:sz w:val="20"/>
        </w:rPr>
        <w:t xml:space="preserve"> </w:t>
      </w:r>
      <w:r>
        <w:rPr>
          <w:sz w:val="20"/>
        </w:rPr>
        <w:t>to 48</w:t>
      </w:r>
      <w:r>
        <w:rPr>
          <w:spacing w:val="-5"/>
          <w:sz w:val="20"/>
        </w:rPr>
        <w:t xml:space="preserve"> </w:t>
      </w:r>
      <w:r>
        <w:rPr>
          <w:sz w:val="20"/>
        </w:rPr>
        <w:t>hours</w:t>
      </w:r>
      <w:r>
        <w:rPr>
          <w:spacing w:val="-4"/>
          <w:sz w:val="20"/>
        </w:rPr>
        <w:t xml:space="preserve"> </w:t>
      </w:r>
      <w:r>
        <w:rPr>
          <w:sz w:val="20"/>
        </w:rPr>
        <w:t xml:space="preserve">to load, unload, clean and refurbish an RV on or adjacent to their property. A request for extension </w:t>
      </w:r>
      <w:r w:rsidR="00385BA5">
        <w:rPr>
          <w:sz w:val="20"/>
        </w:rPr>
        <w:t>may be</w:t>
      </w:r>
      <w:r>
        <w:rPr>
          <w:sz w:val="20"/>
        </w:rPr>
        <w:t xml:space="preserve"> available upon approval by </w:t>
      </w:r>
      <w:r w:rsidR="00430616">
        <w:rPr>
          <w:sz w:val="20"/>
        </w:rPr>
        <w:t>PARKS HOA</w:t>
      </w:r>
      <w:r>
        <w:rPr>
          <w:sz w:val="20"/>
        </w:rPr>
        <w:t xml:space="preserve"> Board or the </w:t>
      </w:r>
      <w:proofErr w:type="spellStart"/>
      <w:r w:rsidR="00430616">
        <w:rPr>
          <w:sz w:val="20"/>
        </w:rPr>
        <w:t>Architechtural</w:t>
      </w:r>
      <w:proofErr w:type="spellEnd"/>
      <w:r w:rsidR="00430616">
        <w:rPr>
          <w:sz w:val="20"/>
        </w:rPr>
        <w:t xml:space="preserve"> Control Committee (ACC)</w:t>
      </w:r>
      <w:r>
        <w:rPr>
          <w:sz w:val="20"/>
        </w:rPr>
        <w:t xml:space="preserve"> (see below).</w:t>
      </w:r>
    </w:p>
    <w:p w14:paraId="4E1654C2" w14:textId="32E74BD2" w:rsidR="008122B8" w:rsidRDefault="00000000">
      <w:pPr>
        <w:pStyle w:val="ListParagraph"/>
        <w:numPr>
          <w:ilvl w:val="2"/>
          <w:numId w:val="2"/>
        </w:numPr>
        <w:tabs>
          <w:tab w:val="left" w:pos="1197"/>
          <w:tab w:val="left" w:pos="1199"/>
        </w:tabs>
        <w:ind w:right="184"/>
        <w:rPr>
          <w:sz w:val="20"/>
        </w:rPr>
      </w:pPr>
      <w:r>
        <w:rPr>
          <w:sz w:val="20"/>
        </w:rPr>
        <w:t>A</w:t>
      </w:r>
      <w:r>
        <w:rPr>
          <w:spacing w:val="-5"/>
          <w:sz w:val="20"/>
        </w:rPr>
        <w:t xml:space="preserve"> </w:t>
      </w:r>
      <w:r>
        <w:rPr>
          <w:sz w:val="20"/>
        </w:rPr>
        <w:t>request</w:t>
      </w:r>
      <w:r>
        <w:rPr>
          <w:spacing w:val="-4"/>
          <w:sz w:val="20"/>
        </w:rPr>
        <w:t xml:space="preserve"> </w:t>
      </w:r>
      <w:r>
        <w:rPr>
          <w:sz w:val="20"/>
        </w:rPr>
        <w:t>for</w:t>
      </w:r>
      <w:r>
        <w:rPr>
          <w:spacing w:val="-1"/>
          <w:sz w:val="20"/>
        </w:rPr>
        <w:t xml:space="preserve"> </w:t>
      </w:r>
      <w:r>
        <w:rPr>
          <w:sz w:val="20"/>
        </w:rPr>
        <w:t>extension</w:t>
      </w:r>
      <w:r>
        <w:rPr>
          <w:spacing w:val="-4"/>
          <w:sz w:val="20"/>
        </w:rPr>
        <w:t xml:space="preserve"> </w:t>
      </w:r>
      <w:r>
        <w:rPr>
          <w:sz w:val="20"/>
        </w:rPr>
        <w:t>from</w:t>
      </w:r>
      <w:r>
        <w:rPr>
          <w:spacing w:val="-4"/>
          <w:sz w:val="20"/>
        </w:rPr>
        <w:t xml:space="preserve"> </w:t>
      </w:r>
      <w:r>
        <w:rPr>
          <w:sz w:val="20"/>
        </w:rPr>
        <w:t>the</w:t>
      </w:r>
      <w:r>
        <w:rPr>
          <w:spacing w:val="-2"/>
          <w:sz w:val="20"/>
        </w:rPr>
        <w:t xml:space="preserve"> </w:t>
      </w:r>
      <w:r>
        <w:rPr>
          <w:sz w:val="20"/>
        </w:rPr>
        <w:t>48</w:t>
      </w:r>
      <w:r>
        <w:rPr>
          <w:spacing w:val="-2"/>
          <w:sz w:val="20"/>
        </w:rPr>
        <w:t xml:space="preserve"> </w:t>
      </w:r>
      <w:r>
        <w:rPr>
          <w:sz w:val="20"/>
        </w:rPr>
        <w:t>hours</w:t>
      </w:r>
      <w:r>
        <w:rPr>
          <w:spacing w:val="-2"/>
          <w:sz w:val="20"/>
        </w:rPr>
        <w:t xml:space="preserve"> </w:t>
      </w:r>
      <w:r>
        <w:rPr>
          <w:sz w:val="20"/>
        </w:rPr>
        <w:t>must</w:t>
      </w:r>
      <w:r>
        <w:rPr>
          <w:spacing w:val="-4"/>
          <w:sz w:val="20"/>
        </w:rPr>
        <w:t xml:space="preserve"> </w:t>
      </w:r>
      <w:r>
        <w:rPr>
          <w:sz w:val="20"/>
        </w:rPr>
        <w:t>be</w:t>
      </w:r>
      <w:r>
        <w:rPr>
          <w:spacing w:val="-4"/>
          <w:sz w:val="20"/>
        </w:rPr>
        <w:t xml:space="preserve"> </w:t>
      </w:r>
      <w:r>
        <w:rPr>
          <w:sz w:val="20"/>
        </w:rPr>
        <w:t>received</w:t>
      </w:r>
      <w:r>
        <w:rPr>
          <w:spacing w:val="-2"/>
          <w:sz w:val="20"/>
        </w:rPr>
        <w:t xml:space="preserve"> </w:t>
      </w:r>
      <w:r>
        <w:rPr>
          <w:sz w:val="20"/>
        </w:rPr>
        <w:t>by</w:t>
      </w:r>
      <w:r>
        <w:rPr>
          <w:spacing w:val="-2"/>
          <w:sz w:val="20"/>
        </w:rPr>
        <w:t xml:space="preserve"> </w:t>
      </w:r>
      <w:r w:rsidR="00430616">
        <w:rPr>
          <w:sz w:val="20"/>
        </w:rPr>
        <w:t xml:space="preserve">PARKS HOA Board </w:t>
      </w:r>
      <w:r>
        <w:rPr>
          <w:sz w:val="20"/>
        </w:rPr>
        <w:t>no</w:t>
      </w:r>
      <w:r>
        <w:rPr>
          <w:spacing w:val="-2"/>
          <w:sz w:val="20"/>
        </w:rPr>
        <w:t xml:space="preserve"> </w:t>
      </w:r>
      <w:r>
        <w:rPr>
          <w:sz w:val="20"/>
        </w:rPr>
        <w:t>less</w:t>
      </w:r>
      <w:r>
        <w:rPr>
          <w:spacing w:val="-3"/>
          <w:sz w:val="20"/>
        </w:rPr>
        <w:t xml:space="preserve"> </w:t>
      </w:r>
      <w:r>
        <w:rPr>
          <w:sz w:val="20"/>
        </w:rPr>
        <w:t>than</w:t>
      </w:r>
      <w:r>
        <w:rPr>
          <w:spacing w:val="-4"/>
          <w:sz w:val="20"/>
        </w:rPr>
        <w:t xml:space="preserve"> </w:t>
      </w:r>
      <w:r>
        <w:rPr>
          <w:sz w:val="20"/>
        </w:rPr>
        <w:t>seven</w:t>
      </w:r>
      <w:r>
        <w:rPr>
          <w:spacing w:val="-4"/>
          <w:sz w:val="20"/>
        </w:rPr>
        <w:t xml:space="preserve"> </w:t>
      </w:r>
      <w:r>
        <w:rPr>
          <w:sz w:val="20"/>
        </w:rPr>
        <w:t xml:space="preserve">(7) </w:t>
      </w:r>
      <w:r w:rsidR="00385BA5">
        <w:rPr>
          <w:sz w:val="20"/>
        </w:rPr>
        <w:t>business</w:t>
      </w:r>
      <w:r>
        <w:rPr>
          <w:sz w:val="20"/>
        </w:rPr>
        <w:t xml:space="preserve"> days prior to the arrival of the RV (email or USPS) and must contain the following </w:t>
      </w:r>
      <w:r>
        <w:rPr>
          <w:spacing w:val="-2"/>
          <w:sz w:val="20"/>
        </w:rPr>
        <w:t>information:</w:t>
      </w:r>
    </w:p>
    <w:p w14:paraId="49BE7E67" w14:textId="77777777" w:rsidR="008122B8" w:rsidRDefault="00000000">
      <w:pPr>
        <w:pStyle w:val="ListParagraph"/>
        <w:numPr>
          <w:ilvl w:val="3"/>
          <w:numId w:val="2"/>
        </w:numPr>
        <w:tabs>
          <w:tab w:val="left" w:pos="1557"/>
        </w:tabs>
        <w:ind w:left="1557" w:hanging="358"/>
        <w:rPr>
          <w:sz w:val="20"/>
        </w:rPr>
      </w:pPr>
      <w:r>
        <w:rPr>
          <w:sz w:val="20"/>
        </w:rPr>
        <w:t>Name</w:t>
      </w:r>
      <w:r>
        <w:rPr>
          <w:spacing w:val="-4"/>
          <w:sz w:val="20"/>
        </w:rPr>
        <w:t xml:space="preserve"> </w:t>
      </w:r>
      <w:r>
        <w:rPr>
          <w:sz w:val="20"/>
        </w:rPr>
        <w:t>and</w:t>
      </w:r>
      <w:r>
        <w:rPr>
          <w:spacing w:val="-5"/>
          <w:sz w:val="20"/>
        </w:rPr>
        <w:t xml:space="preserve"> </w:t>
      </w:r>
      <w:r>
        <w:rPr>
          <w:sz w:val="20"/>
        </w:rPr>
        <w:t>address</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pacing w:val="-2"/>
          <w:sz w:val="20"/>
        </w:rPr>
        <w:t>homeowner.</w:t>
      </w:r>
    </w:p>
    <w:p w14:paraId="2C040CC9" w14:textId="32852502" w:rsidR="008122B8" w:rsidRDefault="00000000">
      <w:pPr>
        <w:pStyle w:val="ListParagraph"/>
        <w:numPr>
          <w:ilvl w:val="3"/>
          <w:numId w:val="2"/>
        </w:numPr>
        <w:tabs>
          <w:tab w:val="left" w:pos="1557"/>
        </w:tabs>
        <w:ind w:left="1557" w:hanging="358"/>
        <w:rPr>
          <w:sz w:val="20"/>
        </w:rPr>
      </w:pPr>
      <w:r>
        <w:rPr>
          <w:sz w:val="20"/>
        </w:rPr>
        <w:t>Both</w:t>
      </w:r>
      <w:r>
        <w:rPr>
          <w:spacing w:val="-5"/>
          <w:sz w:val="20"/>
        </w:rPr>
        <w:t xml:space="preserve"> </w:t>
      </w:r>
      <w:r>
        <w:rPr>
          <w:sz w:val="20"/>
        </w:rPr>
        <w:t>the</w:t>
      </w:r>
      <w:r>
        <w:rPr>
          <w:spacing w:val="-4"/>
          <w:sz w:val="20"/>
        </w:rPr>
        <w:t xml:space="preserve"> </w:t>
      </w:r>
      <w:r>
        <w:rPr>
          <w:sz w:val="20"/>
        </w:rPr>
        <w:t>arrival</w:t>
      </w:r>
      <w:r>
        <w:rPr>
          <w:spacing w:val="-7"/>
          <w:sz w:val="20"/>
        </w:rPr>
        <w:t xml:space="preserve"> </w:t>
      </w:r>
      <w:r>
        <w:rPr>
          <w:sz w:val="20"/>
        </w:rPr>
        <w:t>date</w:t>
      </w:r>
      <w:r>
        <w:rPr>
          <w:spacing w:val="-6"/>
          <w:sz w:val="20"/>
        </w:rPr>
        <w:t xml:space="preserve"> </w:t>
      </w:r>
      <w:r>
        <w:rPr>
          <w:sz w:val="20"/>
        </w:rPr>
        <w:t>and</w:t>
      </w:r>
      <w:r>
        <w:rPr>
          <w:spacing w:val="-4"/>
          <w:sz w:val="20"/>
        </w:rPr>
        <w:t xml:space="preserve"> </w:t>
      </w:r>
      <w:r w:rsidR="00385BA5">
        <w:rPr>
          <w:spacing w:val="-4"/>
          <w:sz w:val="20"/>
        </w:rPr>
        <w:t xml:space="preserve">proposed </w:t>
      </w:r>
      <w:r>
        <w:rPr>
          <w:sz w:val="20"/>
        </w:rPr>
        <w:t>departure</w:t>
      </w:r>
      <w:r>
        <w:rPr>
          <w:spacing w:val="-4"/>
          <w:sz w:val="20"/>
        </w:rPr>
        <w:t xml:space="preserve"> </w:t>
      </w:r>
      <w:r>
        <w:rPr>
          <w:sz w:val="20"/>
        </w:rPr>
        <w:t>date</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pacing w:val="-5"/>
          <w:sz w:val="20"/>
        </w:rPr>
        <w:t>RV.</w:t>
      </w:r>
    </w:p>
    <w:p w14:paraId="326B4CEB" w14:textId="77777777" w:rsidR="008122B8" w:rsidRDefault="00000000">
      <w:pPr>
        <w:pStyle w:val="ListParagraph"/>
        <w:numPr>
          <w:ilvl w:val="3"/>
          <w:numId w:val="2"/>
        </w:numPr>
        <w:tabs>
          <w:tab w:val="left" w:pos="1558"/>
        </w:tabs>
        <w:spacing w:line="229" w:lineRule="exact"/>
        <w:ind w:left="1558" w:hanging="359"/>
        <w:rPr>
          <w:sz w:val="20"/>
        </w:rPr>
      </w:pPr>
      <w:r>
        <w:rPr>
          <w:sz w:val="20"/>
        </w:rPr>
        <w:t>Year,</w:t>
      </w:r>
      <w:r>
        <w:rPr>
          <w:spacing w:val="-4"/>
          <w:sz w:val="20"/>
        </w:rPr>
        <w:t xml:space="preserve"> </w:t>
      </w:r>
      <w:r>
        <w:rPr>
          <w:sz w:val="20"/>
        </w:rPr>
        <w:t>make,</w:t>
      </w:r>
      <w:r>
        <w:rPr>
          <w:spacing w:val="-4"/>
          <w:sz w:val="20"/>
        </w:rPr>
        <w:t xml:space="preserve"> </w:t>
      </w:r>
      <w:r>
        <w:rPr>
          <w:sz w:val="20"/>
        </w:rPr>
        <w:t>model,</w:t>
      </w:r>
      <w:r>
        <w:rPr>
          <w:spacing w:val="-5"/>
          <w:sz w:val="20"/>
        </w:rPr>
        <w:t xml:space="preserve"> </w:t>
      </w:r>
      <w:r>
        <w:rPr>
          <w:sz w:val="20"/>
        </w:rPr>
        <w:t>and</w:t>
      </w:r>
      <w:r>
        <w:rPr>
          <w:spacing w:val="-6"/>
          <w:sz w:val="20"/>
        </w:rPr>
        <w:t xml:space="preserve"> </w:t>
      </w:r>
      <w:r>
        <w:rPr>
          <w:sz w:val="20"/>
        </w:rPr>
        <w:t>license</w:t>
      </w:r>
      <w:r>
        <w:rPr>
          <w:spacing w:val="-6"/>
          <w:sz w:val="20"/>
        </w:rPr>
        <w:t xml:space="preserve"> </w:t>
      </w:r>
      <w:r>
        <w:rPr>
          <w:sz w:val="20"/>
        </w:rPr>
        <w:t>plate</w:t>
      </w:r>
      <w:r>
        <w:rPr>
          <w:spacing w:val="-5"/>
          <w:sz w:val="20"/>
        </w:rPr>
        <w:t xml:space="preserve"> </w:t>
      </w:r>
      <w:r>
        <w:rPr>
          <w:sz w:val="20"/>
        </w:rPr>
        <w:t>number</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pacing w:val="-5"/>
          <w:sz w:val="20"/>
        </w:rPr>
        <w:t>RV.</w:t>
      </w:r>
    </w:p>
    <w:p w14:paraId="59729B4D" w14:textId="77777777" w:rsidR="008122B8" w:rsidRDefault="00000000">
      <w:pPr>
        <w:pStyle w:val="ListParagraph"/>
        <w:numPr>
          <w:ilvl w:val="3"/>
          <w:numId w:val="2"/>
        </w:numPr>
        <w:tabs>
          <w:tab w:val="left" w:pos="1557"/>
        </w:tabs>
        <w:spacing w:line="229" w:lineRule="exact"/>
        <w:ind w:left="1557" w:hanging="358"/>
        <w:rPr>
          <w:sz w:val="20"/>
        </w:rPr>
      </w:pPr>
      <w:r>
        <w:rPr>
          <w:sz w:val="20"/>
        </w:rPr>
        <w:t>RV</w:t>
      </w:r>
      <w:r>
        <w:rPr>
          <w:spacing w:val="-9"/>
          <w:sz w:val="20"/>
        </w:rPr>
        <w:t xml:space="preserve"> </w:t>
      </w:r>
      <w:r>
        <w:rPr>
          <w:sz w:val="20"/>
        </w:rPr>
        <w:t>owner’s</w:t>
      </w:r>
      <w:r>
        <w:rPr>
          <w:spacing w:val="-3"/>
          <w:sz w:val="20"/>
        </w:rPr>
        <w:t xml:space="preserve"> </w:t>
      </w:r>
      <w:r>
        <w:rPr>
          <w:sz w:val="20"/>
        </w:rPr>
        <w:t>name</w:t>
      </w:r>
      <w:r>
        <w:rPr>
          <w:spacing w:val="-6"/>
          <w:sz w:val="20"/>
        </w:rPr>
        <w:t xml:space="preserve"> </w:t>
      </w:r>
      <w:r>
        <w:rPr>
          <w:sz w:val="20"/>
        </w:rPr>
        <w:t>and</w:t>
      </w:r>
      <w:r>
        <w:rPr>
          <w:spacing w:val="-5"/>
          <w:sz w:val="20"/>
        </w:rPr>
        <w:t xml:space="preserve"> </w:t>
      </w:r>
      <w:r>
        <w:rPr>
          <w:spacing w:val="-2"/>
          <w:sz w:val="20"/>
        </w:rPr>
        <w:t>address.</w:t>
      </w:r>
    </w:p>
    <w:p w14:paraId="1CBCC133" w14:textId="77777777" w:rsidR="008122B8" w:rsidRDefault="008122B8">
      <w:pPr>
        <w:spacing w:line="229" w:lineRule="exact"/>
        <w:rPr>
          <w:sz w:val="20"/>
        </w:rPr>
        <w:sectPr w:rsidR="008122B8">
          <w:footerReference w:type="default" r:id="rId7"/>
          <w:type w:val="continuous"/>
          <w:pgSz w:w="12240" w:h="15840"/>
          <w:pgMar w:top="1360" w:right="1380" w:bottom="1500" w:left="1320" w:header="0" w:footer="1300" w:gutter="0"/>
          <w:pgNumType w:start="1"/>
          <w:cols w:space="720"/>
        </w:sectPr>
      </w:pPr>
    </w:p>
    <w:p w14:paraId="104C8E68" w14:textId="77777777" w:rsidR="008122B8" w:rsidRDefault="00000000">
      <w:pPr>
        <w:pStyle w:val="Heading1"/>
        <w:numPr>
          <w:ilvl w:val="0"/>
          <w:numId w:val="2"/>
        </w:numPr>
        <w:tabs>
          <w:tab w:val="left" w:pos="477"/>
        </w:tabs>
        <w:spacing w:before="79"/>
        <w:ind w:left="477" w:hanging="357"/>
      </w:pPr>
      <w:r>
        <w:rPr>
          <w:spacing w:val="-2"/>
        </w:rPr>
        <w:lastRenderedPageBreak/>
        <w:t>Fines</w:t>
      </w:r>
    </w:p>
    <w:p w14:paraId="63FFED31" w14:textId="77777777" w:rsidR="008122B8" w:rsidRDefault="008122B8">
      <w:pPr>
        <w:pStyle w:val="BodyText"/>
        <w:spacing w:before="10"/>
        <w:rPr>
          <w:b/>
          <w:sz w:val="19"/>
        </w:rPr>
      </w:pPr>
    </w:p>
    <w:p w14:paraId="6C3B6097" w14:textId="77777777" w:rsidR="008122B8" w:rsidRDefault="00000000">
      <w:pPr>
        <w:pStyle w:val="BodyText"/>
        <w:ind w:left="479" w:right="98"/>
      </w:pPr>
      <w:r>
        <w:t>Failure of a homeowner to comply with this regulation is a violation/infraction of this rule and shall result</w:t>
      </w:r>
      <w:r>
        <w:rPr>
          <w:spacing w:val="-3"/>
        </w:rPr>
        <w:t xml:space="preserve"> </w:t>
      </w:r>
      <w:r>
        <w:t>in</w:t>
      </w:r>
      <w:r>
        <w:rPr>
          <w:spacing w:val="-3"/>
        </w:rPr>
        <w:t xml:space="preserve"> </w:t>
      </w:r>
      <w:r>
        <w:t>fines as</w:t>
      </w:r>
      <w:r>
        <w:rPr>
          <w:spacing w:val="-2"/>
        </w:rPr>
        <w:t xml:space="preserve"> </w:t>
      </w:r>
      <w:r>
        <w:t>may</w:t>
      </w:r>
      <w:r>
        <w:rPr>
          <w:spacing w:val="-2"/>
        </w:rPr>
        <w:t xml:space="preserve"> </w:t>
      </w:r>
      <w:r>
        <w:t>be</w:t>
      </w:r>
      <w:r>
        <w:rPr>
          <w:spacing w:val="-3"/>
        </w:rPr>
        <w:t xml:space="preserve"> </w:t>
      </w:r>
      <w:r>
        <w:t>assessed</w:t>
      </w:r>
      <w:r>
        <w:rPr>
          <w:spacing w:val="-3"/>
        </w:rPr>
        <w:t xml:space="preserve"> </w:t>
      </w:r>
      <w:r>
        <w:t>as</w:t>
      </w:r>
      <w:r>
        <w:rPr>
          <w:spacing w:val="-2"/>
        </w:rPr>
        <w:t xml:space="preserve"> </w:t>
      </w:r>
      <w:r>
        <w:t>described</w:t>
      </w:r>
      <w:r>
        <w:rPr>
          <w:spacing w:val="-3"/>
        </w:rPr>
        <w:t xml:space="preserve"> </w:t>
      </w:r>
      <w:r>
        <w:t>below.</w:t>
      </w:r>
      <w:r>
        <w:rPr>
          <w:spacing w:val="-3"/>
        </w:rPr>
        <w:t xml:space="preserve"> </w:t>
      </w:r>
      <w:r>
        <w:t>A</w:t>
      </w:r>
      <w:r>
        <w:rPr>
          <w:spacing w:val="-4"/>
        </w:rPr>
        <w:t xml:space="preserve"> </w:t>
      </w:r>
      <w:r>
        <w:t>single</w:t>
      </w:r>
      <w:r>
        <w:rPr>
          <w:spacing w:val="-3"/>
        </w:rPr>
        <w:t xml:space="preserve"> </w:t>
      </w:r>
      <w:r>
        <w:t>violation</w:t>
      </w:r>
      <w:r>
        <w:rPr>
          <w:spacing w:val="-3"/>
        </w:rPr>
        <w:t xml:space="preserve"> </w:t>
      </w:r>
      <w:r>
        <w:t>shall</w:t>
      </w:r>
      <w:r>
        <w:rPr>
          <w:spacing w:val="-2"/>
        </w:rPr>
        <w:t xml:space="preserve"> </w:t>
      </w:r>
      <w:r>
        <w:t>include</w:t>
      </w:r>
      <w:r>
        <w:rPr>
          <w:spacing w:val="-1"/>
        </w:rPr>
        <w:t xml:space="preserve"> </w:t>
      </w:r>
      <w:r>
        <w:t>immediate</w:t>
      </w:r>
      <w:r>
        <w:rPr>
          <w:spacing w:val="-3"/>
        </w:rPr>
        <w:t xml:space="preserve"> </w:t>
      </w:r>
      <w:r>
        <w:t>and subsequent consecutive days of noncompliance.</w:t>
      </w:r>
    </w:p>
    <w:p w14:paraId="3CF5815C" w14:textId="77777777" w:rsidR="008122B8" w:rsidRDefault="00000000">
      <w:pPr>
        <w:pStyle w:val="ListParagraph"/>
        <w:numPr>
          <w:ilvl w:val="0"/>
          <w:numId w:val="1"/>
        </w:numPr>
        <w:tabs>
          <w:tab w:val="left" w:pos="1557"/>
        </w:tabs>
        <w:spacing w:before="2"/>
        <w:ind w:left="1557" w:hanging="358"/>
        <w:rPr>
          <w:sz w:val="20"/>
        </w:rPr>
      </w:pPr>
      <w:r>
        <w:rPr>
          <w:sz w:val="20"/>
        </w:rPr>
        <w:t>First</w:t>
      </w:r>
      <w:r>
        <w:rPr>
          <w:spacing w:val="-10"/>
          <w:sz w:val="20"/>
        </w:rPr>
        <w:t xml:space="preserve"> </w:t>
      </w:r>
      <w:r>
        <w:rPr>
          <w:sz w:val="20"/>
        </w:rPr>
        <w:t>occurrence:</w:t>
      </w:r>
      <w:r>
        <w:rPr>
          <w:spacing w:val="-9"/>
          <w:sz w:val="20"/>
        </w:rPr>
        <w:t xml:space="preserve"> </w:t>
      </w:r>
      <w:r>
        <w:rPr>
          <w:sz w:val="20"/>
        </w:rPr>
        <w:t>notice/warning</w:t>
      </w:r>
      <w:r>
        <w:rPr>
          <w:spacing w:val="-7"/>
          <w:sz w:val="20"/>
        </w:rPr>
        <w:t xml:space="preserve"> </w:t>
      </w:r>
      <w:r>
        <w:rPr>
          <w:sz w:val="20"/>
        </w:rPr>
        <w:t>letter,</w:t>
      </w:r>
      <w:r>
        <w:rPr>
          <w:spacing w:val="-9"/>
          <w:sz w:val="20"/>
        </w:rPr>
        <w:t xml:space="preserve"> </w:t>
      </w:r>
      <w:r>
        <w:rPr>
          <w:sz w:val="20"/>
        </w:rPr>
        <w:t>no</w:t>
      </w:r>
      <w:r>
        <w:rPr>
          <w:spacing w:val="-9"/>
          <w:sz w:val="20"/>
        </w:rPr>
        <w:t xml:space="preserve"> </w:t>
      </w:r>
      <w:r>
        <w:rPr>
          <w:spacing w:val="-4"/>
          <w:sz w:val="20"/>
        </w:rPr>
        <w:t>fine</w:t>
      </w:r>
    </w:p>
    <w:p w14:paraId="31706DAE" w14:textId="19EA634C" w:rsidR="008122B8" w:rsidRDefault="00000000">
      <w:pPr>
        <w:pStyle w:val="ListParagraph"/>
        <w:numPr>
          <w:ilvl w:val="0"/>
          <w:numId w:val="1"/>
        </w:numPr>
        <w:tabs>
          <w:tab w:val="left" w:pos="1557"/>
        </w:tabs>
        <w:ind w:left="1557" w:hanging="358"/>
        <w:rPr>
          <w:sz w:val="20"/>
        </w:rPr>
      </w:pPr>
      <w:r>
        <w:rPr>
          <w:sz w:val="20"/>
        </w:rPr>
        <w:t>Second</w:t>
      </w:r>
      <w:r>
        <w:rPr>
          <w:spacing w:val="-11"/>
          <w:sz w:val="20"/>
        </w:rPr>
        <w:t xml:space="preserve"> </w:t>
      </w:r>
      <w:r>
        <w:rPr>
          <w:sz w:val="20"/>
        </w:rPr>
        <w:t>occurrence:</w:t>
      </w:r>
      <w:r>
        <w:rPr>
          <w:spacing w:val="-9"/>
          <w:sz w:val="20"/>
        </w:rPr>
        <w:t xml:space="preserve"> </w:t>
      </w:r>
      <w:r>
        <w:rPr>
          <w:spacing w:val="-2"/>
          <w:sz w:val="20"/>
        </w:rPr>
        <w:t>$</w:t>
      </w:r>
      <w:r w:rsidR="001560B4">
        <w:rPr>
          <w:spacing w:val="-2"/>
          <w:sz w:val="20"/>
        </w:rPr>
        <w:t>75</w:t>
      </w:r>
      <w:r>
        <w:rPr>
          <w:spacing w:val="-2"/>
          <w:sz w:val="20"/>
        </w:rPr>
        <w:t>/day</w:t>
      </w:r>
    </w:p>
    <w:p w14:paraId="412C7C16" w14:textId="39482443" w:rsidR="008122B8" w:rsidRDefault="00000000">
      <w:pPr>
        <w:pStyle w:val="ListParagraph"/>
        <w:numPr>
          <w:ilvl w:val="0"/>
          <w:numId w:val="1"/>
        </w:numPr>
        <w:tabs>
          <w:tab w:val="left" w:pos="1557"/>
        </w:tabs>
        <w:spacing w:before="1" w:line="229" w:lineRule="exact"/>
        <w:ind w:left="1557" w:hanging="358"/>
        <w:rPr>
          <w:sz w:val="20"/>
        </w:rPr>
      </w:pPr>
      <w:r>
        <w:rPr>
          <w:sz w:val="20"/>
        </w:rPr>
        <w:t>Repetitive/Chronic</w:t>
      </w:r>
      <w:r>
        <w:rPr>
          <w:spacing w:val="-11"/>
          <w:sz w:val="20"/>
        </w:rPr>
        <w:t xml:space="preserve"> </w:t>
      </w:r>
      <w:r>
        <w:rPr>
          <w:sz w:val="20"/>
        </w:rPr>
        <w:t>Offenders:</w:t>
      </w:r>
      <w:r>
        <w:rPr>
          <w:spacing w:val="-11"/>
          <w:sz w:val="20"/>
        </w:rPr>
        <w:t xml:space="preserve"> </w:t>
      </w:r>
      <w:r>
        <w:rPr>
          <w:sz w:val="20"/>
        </w:rPr>
        <w:t>$</w:t>
      </w:r>
      <w:r w:rsidR="001560B4">
        <w:rPr>
          <w:sz w:val="20"/>
        </w:rPr>
        <w:t>200</w:t>
      </w:r>
      <w:r>
        <w:rPr>
          <w:sz w:val="20"/>
        </w:rPr>
        <w:t>/day</w:t>
      </w:r>
      <w:r>
        <w:rPr>
          <w:spacing w:val="-10"/>
          <w:sz w:val="20"/>
        </w:rPr>
        <w:t xml:space="preserve"> </w:t>
      </w:r>
      <w:r>
        <w:rPr>
          <w:sz w:val="20"/>
        </w:rPr>
        <w:t>until</w:t>
      </w:r>
      <w:r>
        <w:rPr>
          <w:spacing w:val="-12"/>
          <w:sz w:val="20"/>
        </w:rPr>
        <w:t xml:space="preserve"> </w:t>
      </w:r>
      <w:r>
        <w:rPr>
          <w:spacing w:val="-2"/>
          <w:sz w:val="20"/>
        </w:rPr>
        <w:t>rectified</w:t>
      </w:r>
    </w:p>
    <w:p w14:paraId="62A12398" w14:textId="02D82E93" w:rsidR="008122B8" w:rsidRDefault="00000000">
      <w:pPr>
        <w:pStyle w:val="ListParagraph"/>
        <w:numPr>
          <w:ilvl w:val="0"/>
          <w:numId w:val="1"/>
        </w:numPr>
        <w:tabs>
          <w:tab w:val="left" w:pos="1557"/>
          <w:tab w:val="left" w:pos="1559"/>
        </w:tabs>
        <w:ind w:right="267" w:hanging="360"/>
        <w:rPr>
          <w:sz w:val="20"/>
        </w:rPr>
      </w:pPr>
      <w:r>
        <w:rPr>
          <w:sz w:val="20"/>
        </w:rPr>
        <w:t xml:space="preserve">In addition to fines, the Association may seek legal action against the homeowner in violation of this regulation, including without limitation towing and storage of the commercial vehicle at homeowner’s expense. Fines may continue to be assessed until the property is brought into compliance, even while legal action </w:t>
      </w:r>
      <w:proofErr w:type="gramStart"/>
      <w:r>
        <w:rPr>
          <w:sz w:val="20"/>
        </w:rPr>
        <w:t>ongoing</w:t>
      </w:r>
      <w:proofErr w:type="gramEnd"/>
      <w:r>
        <w:rPr>
          <w:sz w:val="20"/>
        </w:rPr>
        <w:t>. All attorneys’ fees</w:t>
      </w:r>
      <w:r>
        <w:rPr>
          <w:spacing w:val="-3"/>
          <w:sz w:val="20"/>
        </w:rPr>
        <w:t xml:space="preserve"> </w:t>
      </w:r>
      <w:r>
        <w:rPr>
          <w:sz w:val="20"/>
        </w:rPr>
        <w:t>and</w:t>
      </w:r>
      <w:r>
        <w:rPr>
          <w:spacing w:val="-4"/>
          <w:sz w:val="20"/>
        </w:rPr>
        <w:t xml:space="preserve"> </w:t>
      </w:r>
      <w:r>
        <w:rPr>
          <w:sz w:val="20"/>
        </w:rPr>
        <w:t>costs</w:t>
      </w:r>
      <w:r>
        <w:rPr>
          <w:spacing w:val="-3"/>
          <w:sz w:val="20"/>
        </w:rPr>
        <w:t xml:space="preserve"> </w:t>
      </w:r>
      <w:r>
        <w:rPr>
          <w:sz w:val="20"/>
        </w:rPr>
        <w:t>incurred</w:t>
      </w:r>
      <w:r>
        <w:rPr>
          <w:spacing w:val="-4"/>
          <w:sz w:val="20"/>
        </w:rPr>
        <w:t xml:space="preserve"> </w:t>
      </w:r>
      <w:r>
        <w:rPr>
          <w:sz w:val="20"/>
        </w:rPr>
        <w:t>by</w:t>
      </w:r>
      <w:r>
        <w:rPr>
          <w:spacing w:val="-3"/>
          <w:sz w:val="20"/>
        </w:rPr>
        <w:t xml:space="preserve"> </w:t>
      </w:r>
      <w:r>
        <w:rPr>
          <w:sz w:val="20"/>
        </w:rPr>
        <w:t>the</w:t>
      </w:r>
      <w:r>
        <w:rPr>
          <w:spacing w:val="-4"/>
          <w:sz w:val="20"/>
        </w:rPr>
        <w:t xml:space="preserve"> </w:t>
      </w:r>
      <w:r w:rsidR="00430616">
        <w:rPr>
          <w:sz w:val="20"/>
        </w:rPr>
        <w:t>PARKS HOA</w:t>
      </w:r>
      <w:r>
        <w:rPr>
          <w:spacing w:val="-2"/>
          <w:sz w:val="20"/>
        </w:rPr>
        <w:t xml:space="preserve"> </w:t>
      </w:r>
      <w:r>
        <w:rPr>
          <w:sz w:val="20"/>
        </w:rPr>
        <w:t>in</w:t>
      </w:r>
      <w:r>
        <w:rPr>
          <w:spacing w:val="-4"/>
          <w:sz w:val="20"/>
        </w:rPr>
        <w:t xml:space="preserve"> </w:t>
      </w:r>
      <w:r>
        <w:rPr>
          <w:sz w:val="20"/>
        </w:rPr>
        <w:t>the</w:t>
      </w:r>
      <w:r>
        <w:rPr>
          <w:spacing w:val="-2"/>
          <w:sz w:val="20"/>
        </w:rPr>
        <w:t xml:space="preserve"> </w:t>
      </w:r>
      <w:r>
        <w:rPr>
          <w:sz w:val="20"/>
        </w:rPr>
        <w:t>enforcement</w:t>
      </w:r>
      <w:r>
        <w:rPr>
          <w:spacing w:val="-2"/>
          <w:sz w:val="20"/>
        </w:rPr>
        <w:t xml:space="preserve"> </w:t>
      </w:r>
      <w:r>
        <w:rPr>
          <w:sz w:val="20"/>
        </w:rPr>
        <w:t>of</w:t>
      </w:r>
      <w:r>
        <w:rPr>
          <w:spacing w:val="-4"/>
          <w:sz w:val="20"/>
        </w:rPr>
        <w:t xml:space="preserve"> </w:t>
      </w:r>
      <w:r>
        <w:rPr>
          <w:sz w:val="20"/>
        </w:rPr>
        <w:t>this</w:t>
      </w:r>
      <w:r>
        <w:rPr>
          <w:spacing w:val="-3"/>
          <w:sz w:val="20"/>
        </w:rPr>
        <w:t xml:space="preserve"> </w:t>
      </w:r>
      <w:r>
        <w:rPr>
          <w:sz w:val="20"/>
        </w:rPr>
        <w:t>Rule</w:t>
      </w:r>
      <w:r>
        <w:rPr>
          <w:spacing w:val="-2"/>
          <w:sz w:val="20"/>
        </w:rPr>
        <w:t xml:space="preserve"> </w:t>
      </w:r>
      <w:r>
        <w:rPr>
          <w:sz w:val="20"/>
        </w:rPr>
        <w:t>&amp;</w:t>
      </w:r>
      <w:r>
        <w:rPr>
          <w:spacing w:val="-5"/>
          <w:sz w:val="20"/>
        </w:rPr>
        <w:t xml:space="preserve"> </w:t>
      </w:r>
      <w:r>
        <w:rPr>
          <w:sz w:val="20"/>
        </w:rPr>
        <w:t>Regulation shall be paid by the offending homeowner.</w:t>
      </w:r>
    </w:p>
    <w:p w14:paraId="5ADF629F" w14:textId="77777777" w:rsidR="008122B8" w:rsidRDefault="008122B8">
      <w:pPr>
        <w:pStyle w:val="BodyText"/>
      </w:pPr>
    </w:p>
    <w:p w14:paraId="46D756E3" w14:textId="77777777" w:rsidR="008122B8" w:rsidRDefault="00000000">
      <w:pPr>
        <w:pStyle w:val="Heading1"/>
        <w:numPr>
          <w:ilvl w:val="0"/>
          <w:numId w:val="2"/>
        </w:numPr>
        <w:tabs>
          <w:tab w:val="left" w:pos="545"/>
        </w:tabs>
        <w:ind w:left="545" w:hanging="426"/>
      </w:pPr>
      <w:r>
        <w:rPr>
          <w:spacing w:val="-2"/>
        </w:rPr>
        <w:t>Repetitive/Chronic</w:t>
      </w:r>
      <w:r>
        <w:rPr>
          <w:spacing w:val="11"/>
        </w:rPr>
        <w:t xml:space="preserve"> </w:t>
      </w:r>
      <w:r>
        <w:rPr>
          <w:spacing w:val="-2"/>
        </w:rPr>
        <w:t>Offenders</w:t>
      </w:r>
    </w:p>
    <w:p w14:paraId="4E2D163C" w14:textId="77777777" w:rsidR="008122B8" w:rsidRDefault="008122B8">
      <w:pPr>
        <w:pStyle w:val="BodyText"/>
        <w:rPr>
          <w:b/>
        </w:rPr>
      </w:pPr>
    </w:p>
    <w:p w14:paraId="32BAD87C" w14:textId="77777777" w:rsidR="008122B8" w:rsidRDefault="00000000">
      <w:pPr>
        <w:pStyle w:val="BodyText"/>
        <w:ind w:left="479" w:right="113"/>
      </w:pPr>
      <w:r>
        <w:t xml:space="preserve">When conduct, acts or omissions by a homeowner </w:t>
      </w:r>
      <w:proofErr w:type="gramStart"/>
      <w:r>
        <w:t>violate</w:t>
      </w:r>
      <w:proofErr w:type="gramEnd"/>
      <w:r>
        <w:t xml:space="preserve"> governing documents including those within this regulation occur repeatedly over time, a homeowner shall be deemed a "repetitive" or "chronic</w:t>
      </w:r>
      <w:r>
        <w:rPr>
          <w:spacing w:val="-3"/>
        </w:rPr>
        <w:t xml:space="preserve"> </w:t>
      </w:r>
      <w:r>
        <w:t>offender."</w:t>
      </w:r>
      <w:r>
        <w:rPr>
          <w:spacing w:val="-2"/>
        </w:rPr>
        <w:t xml:space="preserve"> </w:t>
      </w:r>
      <w:r>
        <w:t>Three</w:t>
      </w:r>
      <w:r>
        <w:rPr>
          <w:spacing w:val="-4"/>
        </w:rPr>
        <w:t xml:space="preserve"> </w:t>
      </w:r>
      <w:r>
        <w:t>(3)</w:t>
      </w:r>
      <w:r>
        <w:rPr>
          <w:spacing w:val="-3"/>
        </w:rPr>
        <w:t xml:space="preserve"> </w:t>
      </w:r>
      <w:r>
        <w:t>recreational</w:t>
      </w:r>
      <w:r>
        <w:rPr>
          <w:spacing w:val="-3"/>
        </w:rPr>
        <w:t xml:space="preserve"> </w:t>
      </w:r>
      <w:r>
        <w:t>vehicle</w:t>
      </w:r>
      <w:r>
        <w:rPr>
          <w:spacing w:val="-4"/>
        </w:rPr>
        <w:t xml:space="preserve"> </w:t>
      </w:r>
      <w:r>
        <w:t>violations</w:t>
      </w:r>
      <w:r>
        <w:rPr>
          <w:spacing w:val="-3"/>
        </w:rPr>
        <w:t xml:space="preserve"> </w:t>
      </w:r>
      <w:r>
        <w:t>that</w:t>
      </w:r>
      <w:r>
        <w:rPr>
          <w:spacing w:val="-4"/>
        </w:rPr>
        <w:t xml:space="preserve"> </w:t>
      </w:r>
      <w:r>
        <w:t>occur</w:t>
      </w:r>
      <w:r>
        <w:rPr>
          <w:spacing w:val="-3"/>
        </w:rPr>
        <w:t xml:space="preserve"> </w:t>
      </w:r>
      <w:r>
        <w:t>within</w:t>
      </w:r>
      <w:r>
        <w:rPr>
          <w:spacing w:val="-4"/>
        </w:rPr>
        <w:t xml:space="preserve"> </w:t>
      </w:r>
      <w:r>
        <w:t>any</w:t>
      </w:r>
      <w:r>
        <w:rPr>
          <w:spacing w:val="-3"/>
        </w:rPr>
        <w:t xml:space="preserve"> </w:t>
      </w:r>
      <w:r>
        <w:t>twelve</w:t>
      </w:r>
      <w:r>
        <w:rPr>
          <w:spacing w:val="-4"/>
        </w:rPr>
        <w:t xml:space="preserve"> </w:t>
      </w:r>
      <w:r>
        <w:t>(12)</w:t>
      </w:r>
      <w:r>
        <w:rPr>
          <w:spacing w:val="-3"/>
        </w:rPr>
        <w:t xml:space="preserve"> </w:t>
      </w:r>
      <w:r>
        <w:t>month period shall result in designation as a “Repetitive/Chronic Offender”.</w:t>
      </w:r>
    </w:p>
    <w:p w14:paraId="450FDAF9" w14:textId="77777777" w:rsidR="008122B8" w:rsidRDefault="008122B8">
      <w:pPr>
        <w:pStyle w:val="BodyText"/>
      </w:pPr>
    </w:p>
    <w:p w14:paraId="0EBA819D" w14:textId="77777777" w:rsidR="001560B4" w:rsidRDefault="001560B4" w:rsidP="001560B4">
      <w:pPr>
        <w:pStyle w:val="Heading1"/>
        <w:numPr>
          <w:ilvl w:val="0"/>
          <w:numId w:val="2"/>
        </w:numPr>
        <w:tabs>
          <w:tab w:val="left" w:pos="477"/>
        </w:tabs>
        <w:ind w:left="477" w:hanging="358"/>
      </w:pPr>
      <w:bookmarkStart w:id="0" w:name="_Hlk149843860"/>
      <w:r>
        <w:t>Other</w:t>
      </w:r>
      <w:r w:rsidRPr="001560B4">
        <w:rPr>
          <w:spacing w:val="-8"/>
        </w:rPr>
        <w:t xml:space="preserve"> </w:t>
      </w:r>
      <w:r w:rsidRPr="001560B4">
        <w:rPr>
          <w:spacing w:val="-2"/>
        </w:rPr>
        <w:t>Action</w:t>
      </w:r>
    </w:p>
    <w:p w14:paraId="240B2CCB" w14:textId="77777777" w:rsidR="001560B4" w:rsidRDefault="001560B4" w:rsidP="001560B4">
      <w:pPr>
        <w:pStyle w:val="BodyText"/>
        <w:spacing w:before="10"/>
        <w:rPr>
          <w:b/>
          <w:sz w:val="19"/>
        </w:rPr>
      </w:pPr>
    </w:p>
    <w:p w14:paraId="5BC22988" w14:textId="6B9FF36E" w:rsidR="001560B4" w:rsidRDefault="001560B4" w:rsidP="001560B4">
      <w:pPr>
        <w:pStyle w:val="BodyText"/>
        <w:ind w:left="479" w:right="105"/>
      </w:pPr>
      <w:r>
        <w:t>In addition to fines, the PARKS HOA may seek legal action against the homeowner in violation of this regulation, including without limitation towing and storage of the RV at homeowner’s expense.</w:t>
      </w:r>
      <w:r>
        <w:rPr>
          <w:spacing w:val="-4"/>
        </w:rPr>
        <w:t xml:space="preserve"> </w:t>
      </w:r>
      <w:r>
        <w:t>Fines</w:t>
      </w:r>
      <w:r>
        <w:rPr>
          <w:spacing w:val="-3"/>
        </w:rPr>
        <w:t xml:space="preserve"> </w:t>
      </w:r>
      <w:r>
        <w:t>may</w:t>
      </w:r>
      <w:r>
        <w:rPr>
          <w:spacing w:val="-3"/>
        </w:rPr>
        <w:t xml:space="preserve"> </w:t>
      </w:r>
      <w:r>
        <w:t>continue</w:t>
      </w:r>
      <w:r>
        <w:rPr>
          <w:spacing w:val="-4"/>
        </w:rPr>
        <w:t xml:space="preserve"> </w:t>
      </w:r>
      <w:r>
        <w:t>to</w:t>
      </w:r>
      <w:r>
        <w:rPr>
          <w:spacing w:val="-2"/>
        </w:rPr>
        <w:t xml:space="preserve"> </w:t>
      </w:r>
      <w:r>
        <w:t>be</w:t>
      </w:r>
      <w:r>
        <w:rPr>
          <w:spacing w:val="-2"/>
        </w:rPr>
        <w:t xml:space="preserve"> </w:t>
      </w:r>
      <w:r>
        <w:t>assessed</w:t>
      </w:r>
      <w:r>
        <w:rPr>
          <w:spacing w:val="-4"/>
        </w:rPr>
        <w:t xml:space="preserve"> </w:t>
      </w:r>
      <w:r>
        <w:t>until</w:t>
      </w:r>
      <w:r>
        <w:rPr>
          <w:spacing w:val="-3"/>
        </w:rPr>
        <w:t xml:space="preserve"> </w:t>
      </w:r>
      <w:r>
        <w:t>the property</w:t>
      </w:r>
      <w:r>
        <w:rPr>
          <w:spacing w:val="-3"/>
        </w:rPr>
        <w:t xml:space="preserve"> </w:t>
      </w:r>
      <w:r>
        <w:t>is brought</w:t>
      </w:r>
      <w:r>
        <w:rPr>
          <w:spacing w:val="-2"/>
        </w:rPr>
        <w:t xml:space="preserve"> </w:t>
      </w:r>
      <w:r>
        <w:t>into</w:t>
      </w:r>
      <w:r>
        <w:rPr>
          <w:spacing w:val="-2"/>
        </w:rPr>
        <w:t xml:space="preserve"> </w:t>
      </w:r>
      <w:r>
        <w:t>compliance,</w:t>
      </w:r>
      <w:r>
        <w:rPr>
          <w:spacing w:val="-4"/>
        </w:rPr>
        <w:t xml:space="preserve"> </w:t>
      </w:r>
      <w:r>
        <w:t>even</w:t>
      </w:r>
      <w:r>
        <w:rPr>
          <w:spacing w:val="-4"/>
        </w:rPr>
        <w:t xml:space="preserve"> </w:t>
      </w:r>
      <w:r>
        <w:t>while legal action is ongoing. All attorneys’ fees and costs incurred by the PARKS HOA in the enforcement of this Rule &amp; Regulation shall be paid by the offending homeowner.</w:t>
      </w:r>
    </w:p>
    <w:p w14:paraId="64BDE054" w14:textId="77777777" w:rsidR="001560B4" w:rsidRDefault="001560B4" w:rsidP="001560B4">
      <w:pPr>
        <w:pStyle w:val="BodyText"/>
        <w:ind w:left="479" w:right="105"/>
      </w:pPr>
    </w:p>
    <w:bookmarkEnd w:id="0"/>
    <w:p w14:paraId="0C5058B4" w14:textId="341D929E" w:rsidR="008122B8" w:rsidRDefault="00000000">
      <w:pPr>
        <w:pStyle w:val="Heading1"/>
        <w:numPr>
          <w:ilvl w:val="0"/>
          <w:numId w:val="2"/>
        </w:numPr>
        <w:tabs>
          <w:tab w:val="left" w:pos="477"/>
        </w:tabs>
        <w:ind w:left="477" w:hanging="358"/>
      </w:pPr>
      <w:r>
        <w:t>Collection</w:t>
      </w:r>
      <w:r>
        <w:rPr>
          <w:spacing w:val="-9"/>
        </w:rPr>
        <w:t xml:space="preserve"> </w:t>
      </w:r>
      <w:r>
        <w:t>of</w:t>
      </w:r>
      <w:r>
        <w:rPr>
          <w:spacing w:val="-8"/>
        </w:rPr>
        <w:t xml:space="preserve"> </w:t>
      </w:r>
      <w:r>
        <w:rPr>
          <w:spacing w:val="-4"/>
        </w:rPr>
        <w:t>Fines</w:t>
      </w:r>
    </w:p>
    <w:p w14:paraId="0167A77E" w14:textId="77777777" w:rsidR="008122B8" w:rsidRDefault="008122B8">
      <w:pPr>
        <w:pStyle w:val="BodyText"/>
        <w:spacing w:before="1"/>
        <w:rPr>
          <w:b/>
        </w:rPr>
      </w:pPr>
    </w:p>
    <w:p w14:paraId="009145CC" w14:textId="643FBC88" w:rsidR="008122B8" w:rsidRDefault="00000000">
      <w:pPr>
        <w:pStyle w:val="BodyText"/>
        <w:ind w:left="478" w:right="88"/>
      </w:pPr>
      <w:r>
        <w:t xml:space="preserve">The </w:t>
      </w:r>
      <w:r w:rsidR="00430616">
        <w:t>PARKS HOA</w:t>
      </w:r>
      <w:r>
        <w:t xml:space="preserve"> will bill the violating homeowner the applicable fines at such time and for such periods as the </w:t>
      </w:r>
      <w:r w:rsidR="00430616">
        <w:t>PARKS HOA</w:t>
      </w:r>
      <w:r>
        <w:t xml:space="preserve"> considers reasonable. All fines imposed by the </w:t>
      </w:r>
      <w:r w:rsidR="00430616">
        <w:t>PARKS HOA</w:t>
      </w:r>
      <w:r>
        <w:t xml:space="preserve"> upon a homeowner which remain unpaid for 60 days shall</w:t>
      </w:r>
      <w:r>
        <w:rPr>
          <w:spacing w:val="-1"/>
        </w:rPr>
        <w:t xml:space="preserve"> </w:t>
      </w:r>
      <w:r>
        <w:t xml:space="preserve">automatically constitute a lien on the lot and all its </w:t>
      </w:r>
      <w:proofErr w:type="gramStart"/>
      <w:r>
        <w:t>improvements, and</w:t>
      </w:r>
      <w:proofErr w:type="gramEnd"/>
      <w:r>
        <w:t xml:space="preserve"> may be handled and foreclosed upon in the same fashion as if it were a lien for unpaid assessments under the </w:t>
      </w:r>
      <w:r w:rsidR="00430616">
        <w:t>PARKS HOA</w:t>
      </w:r>
      <w:r>
        <w:t xml:space="preserve"> governing documents and the laws of the State of Washington. The Association may file a formal </w:t>
      </w:r>
      <w:proofErr w:type="gramStart"/>
      <w:r>
        <w:t>lien</w:t>
      </w:r>
      <w:proofErr w:type="gramEnd"/>
      <w:r>
        <w:t xml:space="preserve"> with King County </w:t>
      </w:r>
      <w:proofErr w:type="gramStart"/>
      <w:r>
        <w:t>in order to</w:t>
      </w:r>
      <w:proofErr w:type="gramEnd"/>
      <w:r>
        <w:t xml:space="preserve"> further protect its interests regarding the unpaid fine(s). The amount of the </w:t>
      </w:r>
      <w:proofErr w:type="gramStart"/>
      <w:r>
        <w:t>lien</w:t>
      </w:r>
      <w:proofErr w:type="gramEnd"/>
      <w:r>
        <w:t xml:space="preserve"> shall include interest, and all costs and expenses,</w:t>
      </w:r>
      <w:r>
        <w:rPr>
          <w:spacing w:val="-2"/>
        </w:rPr>
        <w:t xml:space="preserve"> </w:t>
      </w:r>
      <w:r>
        <w:t>including</w:t>
      </w:r>
      <w:r>
        <w:rPr>
          <w:spacing w:val="-2"/>
        </w:rPr>
        <w:t xml:space="preserve"> </w:t>
      </w:r>
      <w:r>
        <w:t>attorney</w:t>
      </w:r>
      <w:r>
        <w:rPr>
          <w:spacing w:val="-3"/>
        </w:rPr>
        <w:t xml:space="preserve"> </w:t>
      </w:r>
      <w:r>
        <w:t>fees,</w:t>
      </w:r>
      <w:r>
        <w:rPr>
          <w:spacing w:val="-4"/>
        </w:rPr>
        <w:t xml:space="preserve"> </w:t>
      </w:r>
      <w:r>
        <w:t>incurred</w:t>
      </w:r>
      <w:r>
        <w:rPr>
          <w:spacing w:val="-4"/>
        </w:rPr>
        <w:t xml:space="preserve"> </w:t>
      </w:r>
      <w:r>
        <w:t>by</w:t>
      </w:r>
      <w:r>
        <w:rPr>
          <w:spacing w:val="-3"/>
        </w:rPr>
        <w:t xml:space="preserve"> </w:t>
      </w:r>
      <w:r>
        <w:t>the</w:t>
      </w:r>
      <w:r>
        <w:rPr>
          <w:spacing w:val="-2"/>
        </w:rPr>
        <w:t xml:space="preserve"> </w:t>
      </w:r>
      <w:r>
        <w:t>Association</w:t>
      </w:r>
      <w:r>
        <w:rPr>
          <w:spacing w:val="-2"/>
        </w:rPr>
        <w:t xml:space="preserve"> </w:t>
      </w:r>
      <w:r>
        <w:t>in</w:t>
      </w:r>
      <w:r>
        <w:rPr>
          <w:spacing w:val="-2"/>
        </w:rPr>
        <w:t xml:space="preserve"> </w:t>
      </w:r>
      <w:r>
        <w:t>the</w:t>
      </w:r>
      <w:r>
        <w:rPr>
          <w:spacing w:val="-2"/>
        </w:rPr>
        <w:t xml:space="preserve"> </w:t>
      </w:r>
      <w:r>
        <w:t>imposition</w:t>
      </w:r>
      <w:r>
        <w:rPr>
          <w:spacing w:val="-4"/>
        </w:rPr>
        <w:t xml:space="preserve"> </w:t>
      </w:r>
      <w:r>
        <w:t>and</w:t>
      </w:r>
      <w:r>
        <w:rPr>
          <w:spacing w:val="-4"/>
        </w:rPr>
        <w:t xml:space="preserve"> </w:t>
      </w:r>
      <w:r>
        <w:t>collection</w:t>
      </w:r>
      <w:r>
        <w:rPr>
          <w:spacing w:val="-2"/>
        </w:rPr>
        <w:t xml:space="preserve"> </w:t>
      </w:r>
      <w:r>
        <w:t>of</w:t>
      </w:r>
      <w:r>
        <w:rPr>
          <w:spacing w:val="-4"/>
        </w:rPr>
        <w:t xml:space="preserve"> </w:t>
      </w:r>
      <w:r>
        <w:t>such unpaid fine(s).</w:t>
      </w:r>
    </w:p>
    <w:p w14:paraId="602F5F5A" w14:textId="77777777" w:rsidR="008122B8" w:rsidRDefault="008122B8">
      <w:pPr>
        <w:pStyle w:val="BodyText"/>
      </w:pPr>
    </w:p>
    <w:p w14:paraId="1469E689" w14:textId="77777777" w:rsidR="008122B8" w:rsidRDefault="00000000">
      <w:pPr>
        <w:pStyle w:val="Heading1"/>
        <w:numPr>
          <w:ilvl w:val="0"/>
          <w:numId w:val="2"/>
        </w:numPr>
        <w:tabs>
          <w:tab w:val="left" w:pos="476"/>
        </w:tabs>
        <w:ind w:left="476" w:hanging="358"/>
      </w:pPr>
      <w:r>
        <w:t>Rule</w:t>
      </w:r>
      <w:r>
        <w:rPr>
          <w:spacing w:val="-7"/>
        </w:rPr>
        <w:t xml:space="preserve"> </w:t>
      </w:r>
      <w:r>
        <w:rPr>
          <w:spacing w:val="-2"/>
        </w:rPr>
        <w:t>Enforceability</w:t>
      </w:r>
    </w:p>
    <w:p w14:paraId="3DBDD10A" w14:textId="77777777" w:rsidR="008122B8" w:rsidRDefault="008122B8">
      <w:pPr>
        <w:pStyle w:val="BodyText"/>
        <w:spacing w:before="1"/>
        <w:rPr>
          <w:b/>
        </w:rPr>
      </w:pPr>
    </w:p>
    <w:p w14:paraId="36093A1C" w14:textId="77777777" w:rsidR="008122B8" w:rsidRDefault="00000000">
      <w:pPr>
        <w:pStyle w:val="BodyText"/>
        <w:ind w:left="478" w:right="113" w:hanging="1"/>
      </w:pPr>
      <w:r>
        <w:t>If</w:t>
      </w:r>
      <w:r>
        <w:rPr>
          <w:spacing w:val="-4"/>
        </w:rPr>
        <w:t xml:space="preserve"> </w:t>
      </w:r>
      <w:r>
        <w:t>any</w:t>
      </w:r>
      <w:r>
        <w:rPr>
          <w:spacing w:val="-3"/>
        </w:rPr>
        <w:t xml:space="preserve"> </w:t>
      </w:r>
      <w:r>
        <w:t>portion</w:t>
      </w:r>
      <w:r>
        <w:rPr>
          <w:spacing w:val="-4"/>
        </w:rPr>
        <w:t xml:space="preserve"> </w:t>
      </w:r>
      <w:r>
        <w:t>of</w:t>
      </w:r>
      <w:r>
        <w:rPr>
          <w:spacing w:val="-2"/>
        </w:rPr>
        <w:t xml:space="preserve"> </w:t>
      </w:r>
      <w:r>
        <w:t>this</w:t>
      </w:r>
      <w:r>
        <w:rPr>
          <w:spacing w:val="-3"/>
        </w:rPr>
        <w:t xml:space="preserve"> </w:t>
      </w:r>
      <w:r>
        <w:t>rule</w:t>
      </w:r>
      <w:r>
        <w:rPr>
          <w:spacing w:val="-2"/>
        </w:rPr>
        <w:t xml:space="preserve"> </w:t>
      </w:r>
      <w:r>
        <w:t>is determined</w:t>
      </w:r>
      <w:r>
        <w:rPr>
          <w:spacing w:val="-4"/>
        </w:rPr>
        <w:t xml:space="preserve"> </w:t>
      </w:r>
      <w:r>
        <w:t>to</w:t>
      </w:r>
      <w:r>
        <w:rPr>
          <w:spacing w:val="-4"/>
        </w:rPr>
        <w:t xml:space="preserve"> </w:t>
      </w:r>
      <w:r>
        <w:t>be</w:t>
      </w:r>
      <w:r>
        <w:rPr>
          <w:spacing w:val="-2"/>
        </w:rPr>
        <w:t xml:space="preserve"> </w:t>
      </w:r>
      <w:r>
        <w:t>legally</w:t>
      </w:r>
      <w:r>
        <w:rPr>
          <w:spacing w:val="-3"/>
        </w:rPr>
        <w:t xml:space="preserve"> </w:t>
      </w:r>
      <w:r>
        <w:t>unenforceable,</w:t>
      </w:r>
      <w:r>
        <w:rPr>
          <w:spacing w:val="-4"/>
        </w:rPr>
        <w:t xml:space="preserve"> </w:t>
      </w:r>
      <w:r>
        <w:t>it</w:t>
      </w:r>
      <w:r>
        <w:rPr>
          <w:spacing w:val="-4"/>
        </w:rPr>
        <w:t xml:space="preserve"> </w:t>
      </w:r>
      <w:r>
        <w:t>shall</w:t>
      </w:r>
      <w:r>
        <w:rPr>
          <w:spacing w:val="-2"/>
        </w:rPr>
        <w:t xml:space="preserve"> </w:t>
      </w:r>
      <w:r>
        <w:t>not</w:t>
      </w:r>
      <w:r>
        <w:rPr>
          <w:spacing w:val="-2"/>
        </w:rPr>
        <w:t xml:space="preserve"> </w:t>
      </w:r>
      <w:r>
        <w:t>negate</w:t>
      </w:r>
      <w:r>
        <w:rPr>
          <w:spacing w:val="-4"/>
        </w:rPr>
        <w:t xml:space="preserve"> </w:t>
      </w:r>
      <w:r>
        <w:t>the enforceability of the remaining portions of the rule.</w:t>
      </w:r>
    </w:p>
    <w:p w14:paraId="1B0716F8" w14:textId="77777777" w:rsidR="008122B8" w:rsidRDefault="008122B8">
      <w:pPr>
        <w:pStyle w:val="BodyText"/>
        <w:spacing w:before="9"/>
        <w:rPr>
          <w:sz w:val="19"/>
        </w:rPr>
      </w:pPr>
    </w:p>
    <w:p w14:paraId="7A08F6EA" w14:textId="77777777" w:rsidR="008122B8" w:rsidRDefault="00000000">
      <w:pPr>
        <w:pStyle w:val="Heading1"/>
        <w:ind w:left="3938" w:right="3881" w:firstLine="0"/>
        <w:jc w:val="center"/>
      </w:pPr>
      <w:r>
        <w:t>END</w:t>
      </w:r>
      <w:r>
        <w:rPr>
          <w:spacing w:val="-5"/>
        </w:rPr>
        <w:t xml:space="preserve"> </w:t>
      </w:r>
      <w:r>
        <w:t>OF</w:t>
      </w:r>
      <w:r>
        <w:rPr>
          <w:spacing w:val="-1"/>
        </w:rPr>
        <w:t xml:space="preserve"> </w:t>
      </w:r>
      <w:r>
        <w:rPr>
          <w:spacing w:val="-2"/>
        </w:rPr>
        <w:t>SECTION</w:t>
      </w:r>
    </w:p>
    <w:p w14:paraId="44F57282" w14:textId="77777777" w:rsidR="008122B8" w:rsidRDefault="008122B8">
      <w:pPr>
        <w:pStyle w:val="BodyText"/>
        <w:spacing w:before="1"/>
        <w:rPr>
          <w:b/>
        </w:rPr>
      </w:pPr>
    </w:p>
    <w:p w14:paraId="1A020626" w14:textId="77777777" w:rsidR="00385BA5" w:rsidRDefault="00000000">
      <w:pPr>
        <w:pStyle w:val="BodyText"/>
        <w:ind w:left="119" w:right="1480"/>
      </w:pPr>
      <w:r>
        <w:t>Originally</w:t>
      </w:r>
      <w:r>
        <w:rPr>
          <w:spacing w:val="-3"/>
        </w:rPr>
        <w:t xml:space="preserve"> </w:t>
      </w:r>
      <w:r>
        <w:t>dated</w:t>
      </w:r>
      <w:r>
        <w:rPr>
          <w:spacing w:val="-3"/>
        </w:rPr>
        <w:t xml:space="preserve"> </w:t>
      </w:r>
      <w:r>
        <w:t>and</w:t>
      </w:r>
      <w:r>
        <w:rPr>
          <w:spacing w:val="-3"/>
        </w:rPr>
        <w:t xml:space="preserve"> </w:t>
      </w:r>
      <w:r>
        <w:t>adopted</w:t>
      </w:r>
      <w:r>
        <w:rPr>
          <w:spacing w:val="-4"/>
        </w:rPr>
        <w:t xml:space="preserve"> </w:t>
      </w:r>
      <w:r>
        <w:t>by</w:t>
      </w:r>
      <w:r>
        <w:rPr>
          <w:spacing w:val="-3"/>
        </w:rPr>
        <w:t xml:space="preserve"> </w:t>
      </w:r>
      <w:r>
        <w:t>the</w:t>
      </w:r>
      <w:r>
        <w:rPr>
          <w:spacing w:val="-4"/>
        </w:rPr>
        <w:t xml:space="preserve"> </w:t>
      </w:r>
      <w:r>
        <w:t>Board</w:t>
      </w:r>
      <w:r>
        <w:rPr>
          <w:spacing w:val="-3"/>
        </w:rPr>
        <w:t xml:space="preserve"> </w:t>
      </w:r>
      <w:r>
        <w:t>of</w:t>
      </w:r>
      <w:r>
        <w:rPr>
          <w:spacing w:val="-4"/>
        </w:rPr>
        <w:t xml:space="preserve"> </w:t>
      </w:r>
      <w:r>
        <w:t>Trustees</w:t>
      </w:r>
      <w:r>
        <w:rPr>
          <w:spacing w:val="-1"/>
        </w:rPr>
        <w:t xml:space="preserve"> </w:t>
      </w:r>
      <w:r>
        <w:t>the</w:t>
      </w:r>
      <w:r>
        <w:rPr>
          <w:spacing w:val="-4"/>
        </w:rPr>
        <w:t xml:space="preserve"> </w:t>
      </w:r>
      <w:r w:rsidR="00385BA5">
        <w:t>_____________________</w:t>
      </w:r>
    </w:p>
    <w:p w14:paraId="1736B6AD" w14:textId="342DE70A" w:rsidR="008122B8" w:rsidRDefault="00000000">
      <w:pPr>
        <w:pStyle w:val="BodyText"/>
        <w:ind w:left="119" w:right="1480"/>
      </w:pPr>
      <w:r>
        <w:t xml:space="preserve">Revised: </w:t>
      </w:r>
      <w:r w:rsidR="00385BA5">
        <w:t>________________________</w:t>
      </w:r>
    </w:p>
    <w:sectPr w:rsidR="008122B8">
      <w:pgSz w:w="12240" w:h="15840"/>
      <w:pgMar w:top="1360" w:right="1380" w:bottom="1500" w:left="1320" w:header="0"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CA43C" w14:textId="77777777" w:rsidR="00D22D36" w:rsidRDefault="00D22D36">
      <w:r>
        <w:separator/>
      </w:r>
    </w:p>
  </w:endnote>
  <w:endnote w:type="continuationSeparator" w:id="0">
    <w:p w14:paraId="28188058" w14:textId="77777777" w:rsidR="00D22D36" w:rsidRDefault="00D2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42BC" w14:textId="77777777" w:rsidR="008122B8" w:rsidRDefault="00000000">
    <w:pPr>
      <w:pStyle w:val="BodyText"/>
      <w:spacing w:line="14" w:lineRule="auto"/>
    </w:pPr>
    <w:r>
      <w:rPr>
        <w:noProof/>
      </w:rPr>
      <mc:AlternateContent>
        <mc:Choice Requires="wps">
          <w:drawing>
            <wp:anchor distT="0" distB="0" distL="0" distR="0" simplePos="0" relativeHeight="487539712" behindDoc="1" locked="0" layoutInCell="1" allowOverlap="1" wp14:anchorId="4E71295E" wp14:editId="664CD031">
              <wp:simplePos x="0" y="0"/>
              <wp:positionH relativeFrom="page">
                <wp:posOffset>912367</wp:posOffset>
              </wp:positionH>
              <wp:positionV relativeFrom="page">
                <wp:posOffset>9092989</wp:posOffset>
              </wp:positionV>
              <wp:extent cx="1718310" cy="475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8310" cy="475615"/>
                      </a:xfrm>
                      <a:prstGeom prst="rect">
                        <a:avLst/>
                      </a:prstGeom>
                    </wps:spPr>
                    <wps:txbx>
                      <w:txbxContent>
                        <w:p w14:paraId="7185FF90" w14:textId="2CDCCFE5" w:rsidR="008122B8" w:rsidRDefault="00385BA5">
                          <w:pPr>
                            <w:spacing w:before="8" w:line="278" w:lineRule="auto"/>
                            <w:ind w:left="20" w:right="18"/>
                            <w:rPr>
                              <w:sz w:val="16"/>
                            </w:rPr>
                          </w:pPr>
                          <w:r>
                            <w:rPr>
                              <w:sz w:val="20"/>
                            </w:rPr>
                            <w:t>PARKS HOA II Rules &amp; Regulations 1.2-Recreational</w:t>
                          </w:r>
                          <w:r>
                            <w:rPr>
                              <w:spacing w:val="-14"/>
                              <w:sz w:val="20"/>
                            </w:rPr>
                            <w:t xml:space="preserve"> </w:t>
                          </w:r>
                          <w:r>
                            <w:rPr>
                              <w:sz w:val="20"/>
                            </w:rPr>
                            <w:t>Vehicle</w:t>
                          </w:r>
                        </w:p>
                      </w:txbxContent>
                    </wps:txbx>
                    <wps:bodyPr wrap="square" lIns="0" tIns="0" rIns="0" bIns="0" rtlCol="0">
                      <a:noAutofit/>
                    </wps:bodyPr>
                  </wps:wsp>
                </a:graphicData>
              </a:graphic>
            </wp:anchor>
          </w:drawing>
        </mc:Choice>
        <mc:Fallback>
          <w:pict>
            <v:shapetype w14:anchorId="4E71295E" id="_x0000_t202" coordsize="21600,21600" o:spt="202" path="m,l,21600r21600,l21600,xe">
              <v:stroke joinstyle="miter"/>
              <v:path gradientshapeok="t" o:connecttype="rect"/>
            </v:shapetype>
            <v:shape id="Textbox 1" o:spid="_x0000_s1026" type="#_x0000_t202" style="position:absolute;margin-left:71.85pt;margin-top:716pt;width:135.3pt;height:37.45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" filled="f" stroked="f">
              <v:textbox inset="0,0,0,0">
                <w:txbxContent>
                  <w:p w14:paraId="7185FF90" w14:textId="2CDCCFE5" w:rsidR="008122B8" w:rsidRDefault="00385BA5">
                    <w:pPr>
                      <w:spacing w:before="8" w:line="278" w:lineRule="auto"/>
                      <w:ind w:left="20" w:right="18"/>
                      <w:rPr>
                        <w:sz w:val="16"/>
                      </w:rPr>
                    </w:pPr>
                    <w:r>
                      <w:rPr>
                        <w:sz w:val="20"/>
                      </w:rPr>
                      <w:t>PARKS HOA II</w:t>
                    </w:r>
                    <w:r w:rsidR="00000000">
                      <w:rPr>
                        <w:sz w:val="20"/>
                      </w:rPr>
                      <w:t xml:space="preserve"> Rules &amp; Regulations </w:t>
                    </w:r>
                    <w:r>
                      <w:rPr>
                        <w:sz w:val="20"/>
                      </w:rPr>
                      <w:t>1.2</w:t>
                    </w:r>
                    <w:r w:rsidR="00000000">
                      <w:rPr>
                        <w:sz w:val="20"/>
                      </w:rPr>
                      <w:t>-Recreational</w:t>
                    </w:r>
                    <w:r w:rsidR="00000000">
                      <w:rPr>
                        <w:spacing w:val="-14"/>
                        <w:sz w:val="20"/>
                      </w:rPr>
                      <w:t xml:space="preserve"> </w:t>
                    </w:r>
                    <w:r w:rsidR="00000000">
                      <w:rPr>
                        <w:sz w:val="20"/>
                      </w:rPr>
                      <w:t>Vehicle</w:t>
                    </w:r>
                  </w:p>
                </w:txbxContent>
              </v:textbox>
              <w10:wrap anchorx="page" anchory="page"/>
            </v:shape>
          </w:pict>
        </mc:Fallback>
      </mc:AlternateContent>
    </w:r>
    <w:r>
      <w:rPr>
        <w:noProof/>
      </w:rPr>
      <mc:AlternateContent>
        <mc:Choice Requires="wps">
          <w:drawing>
            <wp:anchor distT="0" distB="0" distL="0" distR="0" simplePos="0" relativeHeight="487540224" behindDoc="1" locked="0" layoutInCell="1" allowOverlap="1" wp14:anchorId="2BDBC7DC" wp14:editId="298F1785">
              <wp:simplePos x="0" y="0"/>
              <wp:positionH relativeFrom="page">
                <wp:posOffset>5711444</wp:posOffset>
              </wp:positionH>
              <wp:positionV relativeFrom="page">
                <wp:posOffset>9092989</wp:posOffset>
              </wp:positionV>
              <wp:extent cx="1203960" cy="3346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334645"/>
                      </a:xfrm>
                      <a:prstGeom prst="rect">
                        <a:avLst/>
                      </a:prstGeom>
                    </wps:spPr>
                    <wps:txbx>
                      <w:txbxContent>
                        <w:p w14:paraId="664C354A" w14:textId="77777777" w:rsidR="008122B8" w:rsidRDefault="00000000">
                          <w:pPr>
                            <w:pStyle w:val="BodyText"/>
                            <w:spacing w:before="12"/>
                            <w:ind w:right="18"/>
                            <w:jc w:val="right"/>
                          </w:pPr>
                          <w:r>
                            <w:t>Page</w:t>
                          </w:r>
                          <w:r>
                            <w:rPr>
                              <w:spacing w:val="-4"/>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p w14:paraId="14A53AF1" w14:textId="68FB92CE" w:rsidR="008122B8" w:rsidRDefault="00000000">
                          <w:pPr>
                            <w:pStyle w:val="BodyText"/>
                            <w:spacing w:before="34"/>
                            <w:ind w:right="18"/>
                            <w:jc w:val="right"/>
                          </w:pPr>
                          <w:r>
                            <w:t>Rev.</w:t>
                          </w:r>
                          <w:r>
                            <w:rPr>
                              <w:spacing w:val="-6"/>
                            </w:rPr>
                            <w:t xml:space="preserve"> </w:t>
                          </w:r>
                          <w:r w:rsidR="00385BA5">
                            <w:t>__________</w:t>
                          </w:r>
                        </w:p>
                      </w:txbxContent>
                    </wps:txbx>
                    <wps:bodyPr wrap="square" lIns="0" tIns="0" rIns="0" bIns="0" rtlCol="0">
                      <a:noAutofit/>
                    </wps:bodyPr>
                  </wps:wsp>
                </a:graphicData>
              </a:graphic>
            </wp:anchor>
          </w:drawing>
        </mc:Choice>
        <mc:Fallback>
          <w:pict>
            <v:shape w14:anchorId="2BDBC7DC" id="Textbox 2" o:spid="_x0000_s1027" type="#_x0000_t202" style="position:absolute;margin-left:449.7pt;margin-top:716pt;width:94.8pt;height:26.35pt;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" filled="f" stroked="f">
              <v:textbox inset="0,0,0,0">
                <w:txbxContent>
                  <w:p w14:paraId="664C354A" w14:textId="77777777" w:rsidR="008122B8" w:rsidRDefault="00000000">
                    <w:pPr>
                      <w:pStyle w:val="BodyText"/>
                      <w:spacing w:before="12"/>
                      <w:ind w:right="18"/>
                      <w:jc w:val="right"/>
                    </w:pPr>
                    <w:r>
                      <w:t>Page</w:t>
                    </w:r>
                    <w:r>
                      <w:rPr>
                        <w:spacing w:val="-4"/>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p w14:paraId="14A53AF1" w14:textId="68FB92CE" w:rsidR="008122B8" w:rsidRDefault="00000000">
                    <w:pPr>
                      <w:pStyle w:val="BodyText"/>
                      <w:spacing w:before="34"/>
                      <w:ind w:right="18"/>
                      <w:jc w:val="right"/>
                    </w:pPr>
                    <w:r>
                      <w:t>Rev.</w:t>
                    </w:r>
                    <w:r>
                      <w:rPr>
                        <w:spacing w:val="-6"/>
                      </w:rPr>
                      <w:t xml:space="preserve"> </w:t>
                    </w:r>
                    <w:r w:rsidR="00385BA5">
                      <w:t>__________</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9AAAA" w14:textId="77777777" w:rsidR="00D22D36" w:rsidRDefault="00D22D36">
      <w:r>
        <w:separator/>
      </w:r>
    </w:p>
  </w:footnote>
  <w:footnote w:type="continuationSeparator" w:id="0">
    <w:p w14:paraId="6B6D105C" w14:textId="77777777" w:rsidR="00D22D36" w:rsidRDefault="00D22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A5A7B"/>
    <w:multiLevelType w:val="hybridMultilevel"/>
    <w:tmpl w:val="DE54F51E"/>
    <w:lvl w:ilvl="0" w:tplc="0A387198">
      <w:start w:val="1"/>
      <w:numFmt w:val="upperRoman"/>
      <w:lvlText w:val="%1."/>
      <w:lvlJc w:val="left"/>
      <w:pPr>
        <w:ind w:left="479" w:hanging="360"/>
      </w:pPr>
      <w:rPr>
        <w:rFonts w:ascii="Arial" w:eastAsia="Arial" w:hAnsi="Arial" w:cs="Arial" w:hint="default"/>
        <w:b/>
        <w:bCs/>
        <w:i w:val="0"/>
        <w:iCs w:val="0"/>
        <w:spacing w:val="-1"/>
        <w:w w:val="99"/>
        <w:sz w:val="20"/>
        <w:szCs w:val="20"/>
        <w:lang w:val="en-US" w:eastAsia="en-US" w:bidi="ar-SA"/>
      </w:rPr>
    </w:lvl>
    <w:lvl w:ilvl="1" w:tplc="3F1A2352">
      <w:start w:val="1"/>
      <w:numFmt w:val="upperLetter"/>
      <w:lvlText w:val="%2."/>
      <w:lvlJc w:val="left"/>
      <w:pPr>
        <w:ind w:left="839" w:hanging="360"/>
      </w:pPr>
      <w:rPr>
        <w:rFonts w:ascii="Arial" w:eastAsia="Arial" w:hAnsi="Arial" w:cs="Arial" w:hint="default"/>
        <w:b w:val="0"/>
        <w:bCs w:val="0"/>
        <w:i w:val="0"/>
        <w:iCs w:val="0"/>
        <w:spacing w:val="-1"/>
        <w:w w:val="99"/>
        <w:sz w:val="20"/>
        <w:szCs w:val="20"/>
        <w:lang w:val="en-US" w:eastAsia="en-US" w:bidi="ar-SA"/>
      </w:rPr>
    </w:lvl>
    <w:lvl w:ilvl="2" w:tplc="63DC78BC">
      <w:start w:val="1"/>
      <w:numFmt w:val="decimal"/>
      <w:lvlText w:val="%3."/>
      <w:lvlJc w:val="left"/>
      <w:pPr>
        <w:ind w:left="1199" w:hanging="360"/>
      </w:pPr>
      <w:rPr>
        <w:rFonts w:ascii="Arial" w:eastAsia="Arial" w:hAnsi="Arial" w:cs="Arial" w:hint="default"/>
        <w:b w:val="0"/>
        <w:bCs w:val="0"/>
        <w:i w:val="0"/>
        <w:iCs w:val="0"/>
        <w:spacing w:val="-1"/>
        <w:w w:val="99"/>
        <w:sz w:val="20"/>
        <w:szCs w:val="20"/>
        <w:lang w:val="en-US" w:eastAsia="en-US" w:bidi="ar-SA"/>
      </w:rPr>
    </w:lvl>
    <w:lvl w:ilvl="3" w:tplc="5C42C8F0">
      <w:start w:val="1"/>
      <w:numFmt w:val="lowerLetter"/>
      <w:lvlText w:val="%4)"/>
      <w:lvlJc w:val="left"/>
      <w:pPr>
        <w:ind w:left="1559" w:hanging="361"/>
      </w:pPr>
      <w:rPr>
        <w:rFonts w:ascii="Arial" w:eastAsia="Arial" w:hAnsi="Arial" w:cs="Arial" w:hint="default"/>
        <w:b w:val="0"/>
        <w:bCs w:val="0"/>
        <w:i w:val="0"/>
        <w:iCs w:val="0"/>
        <w:spacing w:val="-1"/>
        <w:w w:val="99"/>
        <w:sz w:val="20"/>
        <w:szCs w:val="20"/>
        <w:lang w:val="en-US" w:eastAsia="en-US" w:bidi="ar-SA"/>
      </w:rPr>
    </w:lvl>
    <w:lvl w:ilvl="4" w:tplc="41F47EA0">
      <w:numFmt w:val="bullet"/>
      <w:lvlText w:val="•"/>
      <w:lvlJc w:val="left"/>
      <w:pPr>
        <w:ind w:left="2700" w:hanging="361"/>
      </w:pPr>
      <w:rPr>
        <w:rFonts w:hint="default"/>
        <w:lang w:val="en-US" w:eastAsia="en-US" w:bidi="ar-SA"/>
      </w:rPr>
    </w:lvl>
    <w:lvl w:ilvl="5" w:tplc="440853AE">
      <w:numFmt w:val="bullet"/>
      <w:lvlText w:val="•"/>
      <w:lvlJc w:val="left"/>
      <w:pPr>
        <w:ind w:left="3840" w:hanging="361"/>
      </w:pPr>
      <w:rPr>
        <w:rFonts w:hint="default"/>
        <w:lang w:val="en-US" w:eastAsia="en-US" w:bidi="ar-SA"/>
      </w:rPr>
    </w:lvl>
    <w:lvl w:ilvl="6" w:tplc="AF421AE8">
      <w:numFmt w:val="bullet"/>
      <w:lvlText w:val="•"/>
      <w:lvlJc w:val="left"/>
      <w:pPr>
        <w:ind w:left="4980" w:hanging="361"/>
      </w:pPr>
      <w:rPr>
        <w:rFonts w:hint="default"/>
        <w:lang w:val="en-US" w:eastAsia="en-US" w:bidi="ar-SA"/>
      </w:rPr>
    </w:lvl>
    <w:lvl w:ilvl="7" w:tplc="79A646A6">
      <w:numFmt w:val="bullet"/>
      <w:lvlText w:val="•"/>
      <w:lvlJc w:val="left"/>
      <w:pPr>
        <w:ind w:left="6120" w:hanging="361"/>
      </w:pPr>
      <w:rPr>
        <w:rFonts w:hint="default"/>
        <w:lang w:val="en-US" w:eastAsia="en-US" w:bidi="ar-SA"/>
      </w:rPr>
    </w:lvl>
    <w:lvl w:ilvl="8" w:tplc="B76C52D8">
      <w:numFmt w:val="bullet"/>
      <w:lvlText w:val="•"/>
      <w:lvlJc w:val="left"/>
      <w:pPr>
        <w:ind w:left="7260" w:hanging="361"/>
      </w:pPr>
      <w:rPr>
        <w:rFonts w:hint="default"/>
        <w:lang w:val="en-US" w:eastAsia="en-US" w:bidi="ar-SA"/>
      </w:rPr>
    </w:lvl>
  </w:abstractNum>
  <w:abstractNum w:abstractNumId="1" w15:restartNumberingAfterBreak="0">
    <w:nsid w:val="3CCD371C"/>
    <w:multiLevelType w:val="hybridMultilevel"/>
    <w:tmpl w:val="DD2A39C4"/>
    <w:lvl w:ilvl="0" w:tplc="9D5C4F94">
      <w:start w:val="1"/>
      <w:numFmt w:val="upperRoman"/>
      <w:lvlText w:val="%1."/>
      <w:lvlJc w:val="left"/>
      <w:pPr>
        <w:ind w:left="479" w:hanging="360"/>
        <w:jc w:val="left"/>
      </w:pPr>
      <w:rPr>
        <w:rFonts w:ascii="Arial" w:eastAsia="Arial" w:hAnsi="Arial" w:cs="Arial" w:hint="default"/>
        <w:b/>
        <w:bCs/>
        <w:i w:val="0"/>
        <w:iCs w:val="0"/>
        <w:spacing w:val="-1"/>
        <w:w w:val="99"/>
        <w:sz w:val="20"/>
        <w:szCs w:val="20"/>
        <w:lang w:val="en-US" w:eastAsia="en-US" w:bidi="ar-SA"/>
      </w:rPr>
    </w:lvl>
    <w:lvl w:ilvl="1" w:tplc="6060AB5C">
      <w:start w:val="1"/>
      <w:numFmt w:val="decimal"/>
      <w:lvlText w:val="%2)"/>
      <w:lvlJc w:val="left"/>
      <w:pPr>
        <w:ind w:left="1560" w:hanging="361"/>
        <w:jc w:val="left"/>
      </w:pPr>
      <w:rPr>
        <w:rFonts w:ascii="Arial" w:eastAsia="Arial" w:hAnsi="Arial" w:cs="Arial" w:hint="default"/>
        <w:b w:val="0"/>
        <w:bCs w:val="0"/>
        <w:i w:val="0"/>
        <w:iCs w:val="0"/>
        <w:spacing w:val="-1"/>
        <w:w w:val="99"/>
        <w:sz w:val="20"/>
        <w:szCs w:val="20"/>
        <w:lang w:val="en-US" w:eastAsia="en-US" w:bidi="ar-SA"/>
      </w:rPr>
    </w:lvl>
    <w:lvl w:ilvl="2" w:tplc="85488972">
      <w:numFmt w:val="bullet"/>
      <w:lvlText w:val="•"/>
      <w:lvlJc w:val="left"/>
      <w:pPr>
        <w:ind w:left="2451" w:hanging="361"/>
      </w:pPr>
      <w:rPr>
        <w:rFonts w:hint="default"/>
        <w:lang w:val="en-US" w:eastAsia="en-US" w:bidi="ar-SA"/>
      </w:rPr>
    </w:lvl>
    <w:lvl w:ilvl="3" w:tplc="5060F150">
      <w:numFmt w:val="bullet"/>
      <w:lvlText w:val="•"/>
      <w:lvlJc w:val="left"/>
      <w:pPr>
        <w:ind w:left="3342" w:hanging="361"/>
      </w:pPr>
      <w:rPr>
        <w:rFonts w:hint="default"/>
        <w:lang w:val="en-US" w:eastAsia="en-US" w:bidi="ar-SA"/>
      </w:rPr>
    </w:lvl>
    <w:lvl w:ilvl="4" w:tplc="0908EFD2">
      <w:numFmt w:val="bullet"/>
      <w:lvlText w:val="•"/>
      <w:lvlJc w:val="left"/>
      <w:pPr>
        <w:ind w:left="4233" w:hanging="361"/>
      </w:pPr>
      <w:rPr>
        <w:rFonts w:hint="default"/>
        <w:lang w:val="en-US" w:eastAsia="en-US" w:bidi="ar-SA"/>
      </w:rPr>
    </w:lvl>
    <w:lvl w:ilvl="5" w:tplc="09820AC2">
      <w:numFmt w:val="bullet"/>
      <w:lvlText w:val="•"/>
      <w:lvlJc w:val="left"/>
      <w:pPr>
        <w:ind w:left="5124" w:hanging="361"/>
      </w:pPr>
      <w:rPr>
        <w:rFonts w:hint="default"/>
        <w:lang w:val="en-US" w:eastAsia="en-US" w:bidi="ar-SA"/>
      </w:rPr>
    </w:lvl>
    <w:lvl w:ilvl="6" w:tplc="FEB4F68C">
      <w:numFmt w:val="bullet"/>
      <w:lvlText w:val="•"/>
      <w:lvlJc w:val="left"/>
      <w:pPr>
        <w:ind w:left="6015" w:hanging="361"/>
      </w:pPr>
      <w:rPr>
        <w:rFonts w:hint="default"/>
        <w:lang w:val="en-US" w:eastAsia="en-US" w:bidi="ar-SA"/>
      </w:rPr>
    </w:lvl>
    <w:lvl w:ilvl="7" w:tplc="E8C45A10">
      <w:numFmt w:val="bullet"/>
      <w:lvlText w:val="•"/>
      <w:lvlJc w:val="left"/>
      <w:pPr>
        <w:ind w:left="6906" w:hanging="361"/>
      </w:pPr>
      <w:rPr>
        <w:rFonts w:hint="default"/>
        <w:lang w:val="en-US" w:eastAsia="en-US" w:bidi="ar-SA"/>
      </w:rPr>
    </w:lvl>
    <w:lvl w:ilvl="8" w:tplc="86B8AA0A">
      <w:numFmt w:val="bullet"/>
      <w:lvlText w:val="•"/>
      <w:lvlJc w:val="left"/>
      <w:pPr>
        <w:ind w:left="7797" w:hanging="361"/>
      </w:pPr>
      <w:rPr>
        <w:rFonts w:hint="default"/>
        <w:lang w:val="en-US" w:eastAsia="en-US" w:bidi="ar-SA"/>
      </w:rPr>
    </w:lvl>
  </w:abstractNum>
  <w:abstractNum w:abstractNumId="2" w15:restartNumberingAfterBreak="0">
    <w:nsid w:val="7AB3790B"/>
    <w:multiLevelType w:val="hybridMultilevel"/>
    <w:tmpl w:val="F50C4DB6"/>
    <w:lvl w:ilvl="0" w:tplc="AE5CA628">
      <w:start w:val="1"/>
      <w:numFmt w:val="decimal"/>
      <w:lvlText w:val="%1)"/>
      <w:lvlJc w:val="left"/>
      <w:pPr>
        <w:ind w:left="1559" w:hanging="361"/>
      </w:pPr>
      <w:rPr>
        <w:rFonts w:ascii="Arial" w:eastAsia="Arial" w:hAnsi="Arial" w:cs="Arial" w:hint="default"/>
        <w:b w:val="0"/>
        <w:bCs w:val="0"/>
        <w:i w:val="0"/>
        <w:iCs w:val="0"/>
        <w:spacing w:val="-1"/>
        <w:w w:val="99"/>
        <w:sz w:val="20"/>
        <w:szCs w:val="20"/>
        <w:lang w:val="en-US" w:eastAsia="en-US" w:bidi="ar-SA"/>
      </w:rPr>
    </w:lvl>
    <w:lvl w:ilvl="1" w:tplc="B472F7D6">
      <w:numFmt w:val="bullet"/>
      <w:lvlText w:val="•"/>
      <w:lvlJc w:val="left"/>
      <w:pPr>
        <w:ind w:left="2358" w:hanging="361"/>
      </w:pPr>
      <w:rPr>
        <w:rFonts w:hint="default"/>
        <w:lang w:val="en-US" w:eastAsia="en-US" w:bidi="ar-SA"/>
      </w:rPr>
    </w:lvl>
    <w:lvl w:ilvl="2" w:tplc="65CA63FA">
      <w:numFmt w:val="bullet"/>
      <w:lvlText w:val="•"/>
      <w:lvlJc w:val="left"/>
      <w:pPr>
        <w:ind w:left="3156" w:hanging="361"/>
      </w:pPr>
      <w:rPr>
        <w:rFonts w:hint="default"/>
        <w:lang w:val="en-US" w:eastAsia="en-US" w:bidi="ar-SA"/>
      </w:rPr>
    </w:lvl>
    <w:lvl w:ilvl="3" w:tplc="D4903024">
      <w:numFmt w:val="bullet"/>
      <w:lvlText w:val="•"/>
      <w:lvlJc w:val="left"/>
      <w:pPr>
        <w:ind w:left="3954" w:hanging="361"/>
      </w:pPr>
      <w:rPr>
        <w:rFonts w:hint="default"/>
        <w:lang w:val="en-US" w:eastAsia="en-US" w:bidi="ar-SA"/>
      </w:rPr>
    </w:lvl>
    <w:lvl w:ilvl="4" w:tplc="30F8F968">
      <w:numFmt w:val="bullet"/>
      <w:lvlText w:val="•"/>
      <w:lvlJc w:val="left"/>
      <w:pPr>
        <w:ind w:left="4752" w:hanging="361"/>
      </w:pPr>
      <w:rPr>
        <w:rFonts w:hint="default"/>
        <w:lang w:val="en-US" w:eastAsia="en-US" w:bidi="ar-SA"/>
      </w:rPr>
    </w:lvl>
    <w:lvl w:ilvl="5" w:tplc="D44637CA">
      <w:numFmt w:val="bullet"/>
      <w:lvlText w:val="•"/>
      <w:lvlJc w:val="left"/>
      <w:pPr>
        <w:ind w:left="5550" w:hanging="361"/>
      </w:pPr>
      <w:rPr>
        <w:rFonts w:hint="default"/>
        <w:lang w:val="en-US" w:eastAsia="en-US" w:bidi="ar-SA"/>
      </w:rPr>
    </w:lvl>
    <w:lvl w:ilvl="6" w:tplc="AE242CE8">
      <w:numFmt w:val="bullet"/>
      <w:lvlText w:val="•"/>
      <w:lvlJc w:val="left"/>
      <w:pPr>
        <w:ind w:left="6348" w:hanging="361"/>
      </w:pPr>
      <w:rPr>
        <w:rFonts w:hint="default"/>
        <w:lang w:val="en-US" w:eastAsia="en-US" w:bidi="ar-SA"/>
      </w:rPr>
    </w:lvl>
    <w:lvl w:ilvl="7" w:tplc="2AD6C50E">
      <w:numFmt w:val="bullet"/>
      <w:lvlText w:val="•"/>
      <w:lvlJc w:val="left"/>
      <w:pPr>
        <w:ind w:left="7146" w:hanging="361"/>
      </w:pPr>
      <w:rPr>
        <w:rFonts w:hint="default"/>
        <w:lang w:val="en-US" w:eastAsia="en-US" w:bidi="ar-SA"/>
      </w:rPr>
    </w:lvl>
    <w:lvl w:ilvl="8" w:tplc="1F58EC14">
      <w:numFmt w:val="bullet"/>
      <w:lvlText w:val="•"/>
      <w:lvlJc w:val="left"/>
      <w:pPr>
        <w:ind w:left="7944" w:hanging="361"/>
      </w:pPr>
      <w:rPr>
        <w:rFonts w:hint="default"/>
        <w:lang w:val="en-US" w:eastAsia="en-US" w:bidi="ar-SA"/>
      </w:rPr>
    </w:lvl>
  </w:abstractNum>
  <w:num w:numId="1" w16cid:durableId="935098359">
    <w:abstractNumId w:val="2"/>
  </w:num>
  <w:num w:numId="2" w16cid:durableId="2124378659">
    <w:abstractNumId w:val="0"/>
  </w:num>
  <w:num w:numId="3" w16cid:durableId="687876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B8"/>
    <w:rsid w:val="00140FDA"/>
    <w:rsid w:val="001560B4"/>
    <w:rsid w:val="00385BA5"/>
    <w:rsid w:val="00430616"/>
    <w:rsid w:val="008122B8"/>
    <w:rsid w:val="00986C86"/>
    <w:rsid w:val="00A305D7"/>
    <w:rsid w:val="00D22D36"/>
    <w:rsid w:val="00D7182A"/>
    <w:rsid w:val="00E82D91"/>
    <w:rsid w:val="00F10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AD01F"/>
  <w15:docId w15:val="{C0C93453-F5D9-4EFE-9249-50CA622F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6" w:hanging="35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22" w:lineRule="exact"/>
      <w:ind w:left="2759"/>
    </w:pPr>
    <w:rPr>
      <w:b/>
      <w:bCs/>
      <w:sz w:val="28"/>
      <w:szCs w:val="28"/>
    </w:rPr>
  </w:style>
  <w:style w:type="paragraph" w:styleId="ListParagraph">
    <w:name w:val="List Paragraph"/>
    <w:basedOn w:val="Normal"/>
    <w:uiPriority w:val="1"/>
    <w:qFormat/>
    <w:pPr>
      <w:ind w:left="1557"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5BA5"/>
    <w:pPr>
      <w:tabs>
        <w:tab w:val="center" w:pos="4680"/>
        <w:tab w:val="right" w:pos="9360"/>
      </w:tabs>
    </w:pPr>
  </w:style>
  <w:style w:type="character" w:customStyle="1" w:styleId="HeaderChar">
    <w:name w:val="Header Char"/>
    <w:basedOn w:val="DefaultParagraphFont"/>
    <w:link w:val="Header"/>
    <w:uiPriority w:val="99"/>
    <w:rsid w:val="00385BA5"/>
    <w:rPr>
      <w:rFonts w:ascii="Arial" w:eastAsia="Arial" w:hAnsi="Arial" w:cs="Arial"/>
    </w:rPr>
  </w:style>
  <w:style w:type="paragraph" w:styleId="Footer">
    <w:name w:val="footer"/>
    <w:basedOn w:val="Normal"/>
    <w:link w:val="FooterChar"/>
    <w:uiPriority w:val="99"/>
    <w:unhideWhenUsed/>
    <w:rsid w:val="00385BA5"/>
    <w:pPr>
      <w:tabs>
        <w:tab w:val="center" w:pos="4680"/>
        <w:tab w:val="right" w:pos="9360"/>
      </w:tabs>
    </w:pPr>
  </w:style>
  <w:style w:type="character" w:customStyle="1" w:styleId="FooterChar">
    <w:name w:val="Footer Char"/>
    <w:basedOn w:val="DefaultParagraphFont"/>
    <w:link w:val="Footer"/>
    <w:uiPriority w:val="99"/>
    <w:rsid w:val="00385BA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 Haroldson</dc:creator>
  <cp:lastModifiedBy>Peter D. Haroldson</cp:lastModifiedBy>
  <cp:revision>5</cp:revision>
  <cp:lastPrinted>2023-11-03T01:58:00Z</cp:lastPrinted>
  <dcterms:created xsi:type="dcterms:W3CDTF">2023-11-03T01:27:00Z</dcterms:created>
  <dcterms:modified xsi:type="dcterms:W3CDTF">2025-01-16T00:36:00Z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2023-05-18T00:00:00Z</vt:filetime>
  </property>
</Properties>
</file>